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0"/>
          <w:szCs w:val="30"/>
          <w:lang w:val="en-US" w:eastAsia="zh-CN"/>
        </w:rPr>
      </w:pPr>
    </w:p>
    <w:p>
      <w:pPr>
        <w:jc w:val="center"/>
        <w:rPr>
          <w:rFonts w:hint="eastAsia"/>
          <w:b/>
          <w:bCs/>
          <w:sz w:val="30"/>
          <w:szCs w:val="30"/>
          <w:lang w:val="en-US" w:eastAsia="zh-CN"/>
        </w:rPr>
      </w:pPr>
    </w:p>
    <w:p>
      <w:pPr>
        <w:jc w:val="center"/>
        <w:rPr>
          <w:rFonts w:hint="eastAsia"/>
          <w:b/>
          <w:bCs/>
          <w:sz w:val="30"/>
          <w:szCs w:val="30"/>
          <w:lang w:val="en-US" w:eastAsia="zh-CN"/>
        </w:rPr>
      </w:pPr>
    </w:p>
    <w:p>
      <w:pPr>
        <w:jc w:val="center"/>
        <w:rPr>
          <w:rFonts w:hint="eastAsia"/>
          <w:b/>
          <w:bCs/>
          <w:sz w:val="30"/>
          <w:szCs w:val="30"/>
          <w:lang w:val="en-US" w:eastAsia="zh-CN"/>
        </w:rPr>
      </w:pPr>
    </w:p>
    <w:p>
      <w:pPr>
        <w:jc w:val="center"/>
        <w:rPr>
          <w:rFonts w:hint="eastAsia" w:ascii="华文隶书" w:hAnsi="华文隶书" w:eastAsia="华文隶书" w:cs="华文隶书"/>
          <w:b/>
          <w:bCs/>
          <w:sz w:val="44"/>
          <w:szCs w:val="44"/>
          <w:lang w:val="en-US" w:eastAsia="zh-CN"/>
        </w:rPr>
      </w:pPr>
      <w:r>
        <w:rPr>
          <w:rFonts w:hint="eastAsia" w:ascii="华文隶书" w:hAnsi="华文隶书" w:eastAsia="华文隶书" w:cs="华文隶书"/>
          <w:b/>
          <w:bCs/>
          <w:sz w:val="44"/>
          <w:szCs w:val="44"/>
          <w:lang w:val="en-US" w:eastAsia="zh-CN"/>
        </w:rPr>
        <w:t>哈尔滨工业大学本科教学</w:t>
      </w:r>
    </w:p>
    <w:p>
      <w:pPr>
        <w:jc w:val="center"/>
        <w:rPr>
          <w:rFonts w:hint="eastAsia"/>
          <w:b/>
          <w:bCs/>
          <w:sz w:val="44"/>
          <w:szCs w:val="44"/>
          <w:lang w:val="en-US" w:eastAsia="zh-CN"/>
        </w:rPr>
      </w:pPr>
      <w:r>
        <w:rPr>
          <w:rFonts w:hint="eastAsia" w:ascii="华文隶书" w:hAnsi="华文隶书" w:eastAsia="华文隶书" w:cs="华文隶书"/>
          <w:b/>
          <w:bCs/>
          <w:sz w:val="44"/>
          <w:szCs w:val="44"/>
          <w:lang w:val="en-US" w:eastAsia="zh-CN"/>
        </w:rPr>
        <w:t>电子教学任务意见书填报操作指南</w:t>
      </w:r>
    </w:p>
    <w:p>
      <w:pPr>
        <w:rPr>
          <w:rFonts w:hint="default" w:eastAsiaTheme="minorEastAsia"/>
          <w:b/>
          <w:bCs/>
          <w:sz w:val="30"/>
          <w:szCs w:val="30"/>
          <w:lang w:val="en-US" w:eastAsia="zh-CN"/>
        </w:rPr>
      </w:pPr>
    </w:p>
    <w:p>
      <w:pPr>
        <w:rPr>
          <w:rFonts w:hint="default" w:eastAsiaTheme="minorEastAsia"/>
          <w:b/>
          <w:bCs/>
          <w:sz w:val="30"/>
          <w:szCs w:val="30"/>
          <w:lang w:val="en-US" w:eastAsia="zh-CN"/>
        </w:rPr>
      </w:pPr>
    </w:p>
    <w:p>
      <w:pPr>
        <w:jc w:val="center"/>
        <w:rPr>
          <w:rFonts w:hint="eastAsia" w:eastAsiaTheme="minorEastAsia"/>
          <w:b/>
          <w:bCs/>
          <w:sz w:val="30"/>
          <w:szCs w:val="30"/>
          <w:lang w:val="en-US" w:eastAsia="zh-CN"/>
        </w:rPr>
      </w:pPr>
      <w:r>
        <w:rPr>
          <w:rFonts w:hint="default" w:eastAsiaTheme="minorEastAsia"/>
          <w:b/>
          <w:bCs/>
          <w:sz w:val="30"/>
          <w:szCs w:val="30"/>
          <w:lang w:val="en-US" w:eastAsia="zh-CN"/>
        </w:rPr>
        <w:drawing>
          <wp:inline distT="0" distB="0" distL="114300" distR="114300">
            <wp:extent cx="2600325" cy="2686050"/>
            <wp:effectExtent l="0" t="0" r="5715" b="11430"/>
            <wp:docPr id="19" name="图片 19" descr="建校百年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建校百年标识"/>
                    <pic:cNvPicPr>
                      <a:picLocks noChangeAspect="1"/>
                    </pic:cNvPicPr>
                  </pic:nvPicPr>
                  <pic:blipFill>
                    <a:blip r:embed="rId7"/>
                    <a:stretch>
                      <a:fillRect/>
                    </a:stretch>
                  </pic:blipFill>
                  <pic:spPr>
                    <a:xfrm>
                      <a:off x="0" y="0"/>
                      <a:ext cx="2600325" cy="2686050"/>
                    </a:xfrm>
                    <a:prstGeom prst="rect">
                      <a:avLst/>
                    </a:prstGeom>
                  </pic:spPr>
                </pic:pic>
              </a:graphicData>
            </a:graphic>
          </wp:inline>
        </w:drawing>
      </w:r>
    </w:p>
    <w:p>
      <w:pPr>
        <w:rPr>
          <w:rFonts w:hint="default" w:eastAsiaTheme="minorEastAsia"/>
          <w:b/>
          <w:bCs/>
          <w:sz w:val="30"/>
          <w:szCs w:val="30"/>
          <w:lang w:val="en-US" w:eastAsia="zh-CN"/>
        </w:rPr>
      </w:pPr>
    </w:p>
    <w:p>
      <w:pPr>
        <w:rPr>
          <w:rFonts w:hint="default" w:eastAsiaTheme="minorEastAsia"/>
          <w:b/>
          <w:bCs/>
          <w:sz w:val="30"/>
          <w:szCs w:val="30"/>
          <w:lang w:val="en-US" w:eastAsia="zh-CN"/>
        </w:rPr>
      </w:pPr>
    </w:p>
    <w:p>
      <w:pPr>
        <w:rPr>
          <w:rFonts w:hint="default" w:eastAsiaTheme="minorEastAsia"/>
          <w:b/>
          <w:bCs/>
          <w:sz w:val="30"/>
          <w:szCs w:val="30"/>
          <w:lang w:val="en-US" w:eastAsia="zh-CN"/>
        </w:rPr>
      </w:pPr>
    </w:p>
    <w:p>
      <w:pPr>
        <w:jc w:val="center"/>
        <w:rPr>
          <w:rFonts w:hint="eastAsia" w:ascii="华文隶书" w:hAnsi="华文隶书" w:eastAsia="华文隶书" w:cs="华文隶书"/>
          <w:b/>
          <w:bCs/>
          <w:sz w:val="44"/>
          <w:szCs w:val="44"/>
          <w:lang w:val="en-US" w:eastAsia="zh-CN"/>
        </w:rPr>
      </w:pPr>
      <w:r>
        <w:rPr>
          <w:rFonts w:hint="eastAsia" w:ascii="华文隶书" w:hAnsi="华文隶书" w:eastAsia="华文隶书" w:cs="华文隶书"/>
          <w:b/>
          <w:bCs/>
          <w:sz w:val="44"/>
          <w:szCs w:val="44"/>
          <w:lang w:val="en-US" w:eastAsia="zh-CN"/>
        </w:rPr>
        <w:t>本科生院教务处教学运行中心</w:t>
      </w:r>
    </w:p>
    <w:p>
      <w:pPr>
        <w:rPr>
          <w:rFonts w:hint="default" w:eastAsiaTheme="minorEastAsia"/>
          <w:b/>
          <w:bCs/>
          <w:sz w:val="30"/>
          <w:szCs w:val="30"/>
          <w:lang w:val="en-US" w:eastAsia="zh-CN"/>
        </w:rPr>
      </w:pPr>
    </w:p>
    <w:p>
      <w:pPr>
        <w:rPr>
          <w:rFonts w:hint="default" w:eastAsiaTheme="minorEastAsia"/>
          <w:b/>
          <w:bCs/>
          <w:sz w:val="30"/>
          <w:szCs w:val="30"/>
          <w:lang w:val="en-US" w:eastAsia="zh-CN"/>
        </w:rPr>
      </w:pPr>
    </w:p>
    <w:p>
      <w:pPr>
        <w:jc w:val="center"/>
        <w:rPr>
          <w:rFonts w:hint="eastAsia"/>
          <w:b/>
          <w:bCs/>
          <w:sz w:val="44"/>
          <w:szCs w:val="44"/>
          <w:lang w:val="en-US" w:eastAsia="zh-CN"/>
        </w:rPr>
        <w:sectPr>
          <w:headerReference r:id="rId3" w:type="default"/>
          <w:pgSz w:w="11906" w:h="16838"/>
          <w:pgMar w:top="1134" w:right="1417" w:bottom="850" w:left="1417" w:header="851" w:footer="992" w:gutter="0"/>
          <w:pgNumType w:start="1"/>
          <w:cols w:space="425" w:num="1"/>
          <w:docGrid w:type="lines" w:linePitch="312" w:charSpace="0"/>
        </w:sectPr>
      </w:pPr>
    </w:p>
    <w:p>
      <w:pPr>
        <w:jc w:val="center"/>
        <w:rPr>
          <w:rFonts w:hint="eastAsia"/>
          <w:b/>
          <w:bCs/>
          <w:sz w:val="44"/>
          <w:szCs w:val="44"/>
          <w:lang w:val="en-US" w:eastAsia="zh-CN"/>
        </w:rPr>
      </w:pPr>
      <w:r>
        <w:rPr>
          <w:rFonts w:hint="eastAsia"/>
          <w:b/>
          <w:bCs/>
          <w:sz w:val="44"/>
          <w:szCs w:val="44"/>
          <w:lang w:val="en-US" w:eastAsia="zh-CN"/>
        </w:rPr>
        <w:t>目    录</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教学秘书操作指南</w:t>
      </w:r>
      <w:r>
        <w:rPr>
          <w:rFonts w:hint="eastAsia" w:ascii="宋体" w:hAnsi="宋体" w:eastAsia="宋体" w:cs="宋体"/>
          <w:b w:val="0"/>
          <w:bCs w:val="0"/>
          <w:sz w:val="28"/>
          <w:szCs w:val="28"/>
          <w:lang w:val="en-US" w:eastAsia="zh-CN"/>
        </w:rPr>
        <w:t>……………………………………………………………1</w:t>
      </w:r>
    </w:p>
    <w:p>
      <w:pPr>
        <w:jc w:val="distribute"/>
        <w:rPr>
          <w:rFonts w:hint="eastAsia" w:ascii="宋体" w:hAnsi="宋体" w:eastAsia="宋体" w:cs="宋体"/>
          <w:b w:val="0"/>
          <w:bCs w:val="0"/>
          <w:sz w:val="28"/>
          <w:szCs w:val="28"/>
          <w:lang w:val="en-US" w:eastAsia="zh-CN"/>
        </w:rPr>
      </w:pPr>
      <w:r>
        <w:rPr>
          <w:rFonts w:hint="eastAsia"/>
          <w:b w:val="0"/>
          <w:bCs w:val="0"/>
          <w:sz w:val="28"/>
          <w:szCs w:val="28"/>
          <w:lang w:val="en-US" w:eastAsia="zh-CN"/>
        </w:rPr>
        <w:t>教师操作指南</w:t>
      </w:r>
      <w:r>
        <w:rPr>
          <w:rFonts w:hint="eastAsia" w:ascii="宋体" w:hAnsi="宋体" w:eastAsia="宋体" w:cs="宋体"/>
          <w:b w:val="0"/>
          <w:bCs w:val="0"/>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 xml:space="preserve">系统登录 </w:t>
      </w:r>
      <w:r>
        <w:rPr>
          <w:rFonts w:hint="eastAsia" w:ascii="宋体" w:hAnsi="宋体" w:eastAsia="宋体" w:cs="宋体"/>
          <w:b w:val="0"/>
          <w:bCs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 xml:space="preserve">教学任务意见书功能查找 </w:t>
      </w:r>
      <w:r>
        <w:rPr>
          <w:rFonts w:hint="eastAsia" w:ascii="宋体" w:hAnsi="宋体" w:eastAsia="宋体" w:cs="宋体"/>
          <w:b w:val="0"/>
          <w:bCs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 xml:space="preserve">选择学年学期 </w:t>
      </w:r>
      <w:r>
        <w:rPr>
          <w:rFonts w:hint="eastAsia" w:ascii="宋体" w:hAnsi="宋体" w:eastAsia="宋体" w:cs="宋体"/>
          <w:b w:val="0"/>
          <w:bCs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 xml:space="preserve">查看班级 </w:t>
      </w:r>
      <w:r>
        <w:rPr>
          <w:rFonts w:hint="eastAsia" w:ascii="宋体" w:hAnsi="宋体" w:eastAsia="宋体" w:cs="宋体"/>
          <w:b w:val="0"/>
          <w:bCs w:val="0"/>
          <w:sz w:val="24"/>
          <w:szCs w:val="24"/>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 xml:space="preserve">任务填报 </w:t>
      </w:r>
      <w:r>
        <w:rPr>
          <w:rFonts w:hint="eastAsia" w:ascii="宋体" w:hAnsi="宋体" w:eastAsia="宋体" w:cs="宋体"/>
          <w:b w:val="0"/>
          <w:bCs w:val="0"/>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授课形式</w:t>
      </w:r>
      <w:r>
        <w:rPr>
          <w:rFonts w:hint="eastAsia" w:ascii="宋体" w:hAnsi="宋体" w:eastAsia="宋体" w:cs="宋体"/>
          <w:b w:val="0"/>
          <w:bCs w:val="0"/>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授课起止周</w:t>
      </w:r>
      <w:r>
        <w:rPr>
          <w:rFonts w:hint="eastAsia" w:ascii="宋体" w:hAnsi="宋体" w:eastAsia="宋体" w:cs="宋体"/>
          <w:b w:val="0"/>
          <w:bCs w:val="0"/>
          <w:sz w:val="24"/>
          <w:szCs w:val="24"/>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容量</w:t>
      </w:r>
      <w:r>
        <w:rPr>
          <w:rFonts w:hint="eastAsia" w:ascii="宋体" w:hAnsi="宋体" w:eastAsia="宋体" w:cs="宋体"/>
          <w:b w:val="0"/>
          <w:bCs w:val="0"/>
          <w:sz w:val="24"/>
          <w:szCs w:val="24"/>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b w:val="0"/>
          <w:bCs w:val="0"/>
          <w:sz w:val="24"/>
          <w:szCs w:val="24"/>
          <w:lang w:val="en-US" w:eastAsia="zh-CN"/>
        </w:rPr>
      </w:pPr>
      <w:r>
        <w:rPr>
          <w:rFonts w:hint="eastAsia"/>
          <w:b w:val="0"/>
          <w:bCs w:val="0"/>
          <w:sz w:val="24"/>
          <w:szCs w:val="24"/>
          <w:highlight w:val="none"/>
          <w:lang w:val="en-US" w:eastAsia="zh-CN"/>
        </w:rPr>
        <w:t>主讲教师</w:t>
      </w:r>
      <w:r>
        <w:rPr>
          <w:rFonts w:hint="eastAsia" w:ascii="宋体" w:hAnsi="宋体" w:eastAsia="宋体" w:cs="宋体"/>
          <w:b w:val="0"/>
          <w:bCs w:val="0"/>
          <w:sz w:val="24"/>
          <w:szCs w:val="24"/>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各教学环节周学时分布</w:t>
      </w:r>
      <w:r>
        <w:rPr>
          <w:rFonts w:hint="eastAsia" w:ascii="宋体" w:hAnsi="宋体" w:eastAsia="宋体" w:cs="宋体"/>
          <w:b w:val="0"/>
          <w:bCs w:val="0"/>
          <w:sz w:val="24"/>
          <w:szCs w:val="24"/>
          <w:lang w:val="en-US" w:eastAsia="zh-CN"/>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b w:val="0"/>
          <w:bCs w:val="0"/>
          <w:sz w:val="24"/>
          <w:szCs w:val="24"/>
          <w:lang w:val="en-US" w:eastAsia="zh-CN"/>
        </w:rPr>
      </w:pPr>
      <w:r>
        <w:rPr>
          <w:rFonts w:hint="eastAsia"/>
          <w:b w:val="0"/>
          <w:bCs w:val="0"/>
          <w:sz w:val="24"/>
          <w:szCs w:val="24"/>
          <w:lang w:val="en-US" w:eastAsia="zh-CN"/>
        </w:rPr>
        <w:t>挂牌选课</w:t>
      </w:r>
      <w:r>
        <w:rPr>
          <w:rFonts w:hint="eastAsia" w:ascii="宋体" w:hAnsi="宋体" w:eastAsia="宋体" w:cs="宋体"/>
          <w:b w:val="0"/>
          <w:bCs w:val="0"/>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b w:val="0"/>
          <w:bCs w:val="0"/>
          <w:sz w:val="24"/>
          <w:szCs w:val="24"/>
          <w:lang w:val="en-US" w:eastAsia="zh-CN"/>
        </w:rPr>
      </w:pPr>
      <w:r>
        <w:rPr>
          <w:rFonts w:hint="eastAsia"/>
          <w:b w:val="0"/>
          <w:bCs w:val="0"/>
          <w:sz w:val="24"/>
          <w:szCs w:val="24"/>
          <w:lang w:val="en-US" w:eastAsia="zh-CN"/>
        </w:rPr>
        <w:t>理论排课要求</w:t>
      </w:r>
      <w:r>
        <w:rPr>
          <w:rFonts w:hint="eastAsia" w:ascii="宋体" w:hAnsi="宋体" w:eastAsia="宋体" w:cs="宋体"/>
          <w:b w:val="0"/>
          <w:bCs w:val="0"/>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教室类型</w:t>
      </w:r>
      <w:r>
        <w:rPr>
          <w:rFonts w:hint="eastAsia" w:ascii="宋体" w:hAnsi="宋体" w:eastAsia="宋体" w:cs="宋体"/>
          <w:b w:val="0"/>
          <w:bCs w:val="0"/>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是否统一安排考试</w:t>
      </w:r>
      <w:r>
        <w:rPr>
          <w:rFonts w:hint="eastAsia" w:ascii="宋体" w:hAnsi="宋体" w:eastAsia="宋体" w:cs="宋体"/>
          <w:b w:val="0"/>
          <w:bCs w:val="0"/>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课程内实践环节排课要求</w:t>
      </w:r>
      <w:r>
        <w:rPr>
          <w:rFonts w:hint="eastAsia" w:ascii="宋体" w:hAnsi="宋体" w:eastAsia="宋体" w:cs="宋体"/>
          <w:b w:val="0"/>
          <w:bCs w:val="0"/>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保存、修改、复制和删除</w:t>
      </w:r>
      <w:r>
        <w:rPr>
          <w:rFonts w:hint="eastAsia" w:ascii="宋体" w:hAnsi="宋体" w:eastAsia="宋体" w:cs="宋体"/>
          <w:b w:val="0"/>
          <w:bCs w:val="0"/>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b w:val="0"/>
          <w:bCs w:val="0"/>
          <w:sz w:val="24"/>
          <w:szCs w:val="24"/>
          <w:lang w:val="en-US" w:eastAsia="zh-CN"/>
        </w:rPr>
      </w:pPr>
      <w:r>
        <w:rPr>
          <w:rFonts w:hint="eastAsia"/>
          <w:b w:val="0"/>
          <w:bCs w:val="0"/>
          <w:sz w:val="24"/>
          <w:szCs w:val="24"/>
          <w:lang w:val="en-US" w:eastAsia="zh-CN"/>
        </w:rPr>
        <w:t>复制</w:t>
      </w:r>
      <w:r>
        <w:rPr>
          <w:rFonts w:hint="eastAsia" w:ascii="宋体" w:hAnsi="宋体" w:eastAsia="宋体" w:cs="宋体"/>
          <w:b w:val="0"/>
          <w:bCs w:val="0"/>
          <w:sz w:val="24"/>
          <w:szCs w:val="24"/>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宋体" w:hAnsi="宋体" w:eastAsia="宋体" w:cs="宋体"/>
          <w:b w:val="0"/>
          <w:bCs w:val="0"/>
          <w:sz w:val="24"/>
          <w:szCs w:val="24"/>
          <w:lang w:val="en-US" w:eastAsia="zh-CN"/>
        </w:rPr>
      </w:pPr>
      <w:r>
        <w:rPr>
          <w:rFonts w:hint="eastAsia"/>
          <w:b w:val="0"/>
          <w:bCs w:val="0"/>
          <w:sz w:val="24"/>
          <w:szCs w:val="24"/>
          <w:lang w:val="en-US" w:eastAsia="zh-CN"/>
        </w:rPr>
        <w:t>提交</w:t>
      </w:r>
      <w:r>
        <w:rPr>
          <w:rFonts w:hint="eastAsia" w:ascii="宋体" w:hAnsi="宋体" w:eastAsia="宋体" w:cs="宋体"/>
          <w:b w:val="0"/>
          <w:bCs w:val="0"/>
          <w:sz w:val="24"/>
          <w:szCs w:val="24"/>
          <w:lang w:val="en-US" w:eastAsia="zh-CN"/>
        </w:rPr>
        <w:t>………………………………………………………………………………12</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填写示例1：（理论课程单独授课）</w:t>
      </w:r>
      <w:r>
        <w:rPr>
          <w:rFonts w:hint="eastAsia" w:ascii="宋体" w:hAnsi="宋体" w:eastAsia="宋体" w:cs="宋体"/>
          <w:b w:val="0"/>
          <w:bCs w:val="0"/>
          <w:sz w:val="28"/>
          <w:szCs w:val="28"/>
          <w:lang w:val="en-US" w:eastAsia="zh-CN"/>
        </w:rPr>
        <w:t>………………………………………13</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填写示例2：（理论课程合讲授课）</w:t>
      </w:r>
      <w:r>
        <w:rPr>
          <w:rFonts w:hint="eastAsia" w:ascii="宋体" w:hAnsi="宋体" w:eastAsia="宋体" w:cs="宋体"/>
          <w:b w:val="0"/>
          <w:bCs w:val="0"/>
          <w:sz w:val="28"/>
          <w:szCs w:val="28"/>
          <w:lang w:val="en-US" w:eastAsia="zh-CN"/>
        </w:rPr>
        <w:t>………………………………………13</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填写示例3：（独立设置实验课-需要安排时间、地点）</w:t>
      </w:r>
      <w:r>
        <w:rPr>
          <w:rFonts w:hint="eastAsia" w:ascii="宋体" w:hAnsi="宋体" w:eastAsia="宋体" w:cs="宋体"/>
          <w:b w:val="0"/>
          <w:bCs w:val="0"/>
          <w:sz w:val="28"/>
          <w:szCs w:val="28"/>
          <w:lang w:val="en-US" w:eastAsia="zh-CN"/>
        </w:rPr>
        <w:t>…………………14</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填写示例4：（独立设置实验课-不需要安排时间、地点）</w:t>
      </w:r>
      <w:r>
        <w:rPr>
          <w:rFonts w:hint="eastAsia" w:ascii="宋体" w:hAnsi="宋体" w:eastAsia="宋体" w:cs="宋体"/>
          <w:b w:val="0"/>
          <w:bCs w:val="0"/>
          <w:sz w:val="28"/>
          <w:szCs w:val="28"/>
          <w:lang w:val="en-US" w:eastAsia="zh-CN"/>
        </w:rPr>
        <w:t>………………14</w:t>
      </w:r>
    </w:p>
    <w:p>
      <w:pPr>
        <w:jc w:val="distribute"/>
        <w:rPr>
          <w:rFonts w:hint="default" w:asciiTheme="minorEastAsia" w:hAnsiTheme="minorEastAsia" w:eastAsiaTheme="minorEastAsia" w:cstheme="minorEastAsia"/>
          <w:b w:val="0"/>
          <w:bCs w:val="0"/>
          <w:sz w:val="28"/>
          <w:szCs w:val="28"/>
          <w:lang w:val="en-US" w:eastAsia="zh-CN"/>
        </w:rPr>
      </w:pPr>
      <w:r>
        <w:rPr>
          <w:rFonts w:hint="eastAsia"/>
          <w:b w:val="0"/>
          <w:bCs w:val="0"/>
          <w:sz w:val="28"/>
          <w:szCs w:val="28"/>
          <w:lang w:val="en-US" w:eastAsia="zh-CN"/>
        </w:rPr>
        <w:t>填写示例5：（课程设计-不需要排课）</w:t>
      </w:r>
      <w:r>
        <w:rPr>
          <w:rFonts w:hint="eastAsia" w:ascii="宋体" w:hAnsi="宋体" w:eastAsia="宋体" w:cs="宋体"/>
          <w:b w:val="0"/>
          <w:bCs w:val="0"/>
          <w:sz w:val="28"/>
          <w:szCs w:val="28"/>
          <w:lang w:val="en-US" w:eastAsia="zh-CN"/>
        </w:rPr>
        <w:t>……………………………………15</w:t>
      </w:r>
    </w:p>
    <w:p>
      <w:pPr>
        <w:jc w:val="distribute"/>
        <w:rPr>
          <w:rFonts w:hint="eastAsia"/>
          <w:b/>
          <w:bCs/>
          <w:sz w:val="30"/>
          <w:szCs w:val="30"/>
          <w:lang w:val="en-US" w:eastAsia="zh-CN"/>
        </w:rPr>
      </w:pPr>
      <w:r>
        <w:rPr>
          <w:rFonts w:hint="eastAsia"/>
          <w:b w:val="0"/>
          <w:bCs w:val="0"/>
          <w:sz w:val="28"/>
          <w:szCs w:val="28"/>
          <w:lang w:val="en-US" w:eastAsia="zh-CN"/>
        </w:rPr>
        <w:t>填写示例6：（实习-不需要排课）</w:t>
      </w:r>
      <w:r>
        <w:rPr>
          <w:rFonts w:hint="eastAsia" w:ascii="宋体" w:hAnsi="宋体" w:eastAsia="宋体" w:cs="宋体"/>
          <w:b w:val="0"/>
          <w:bCs w:val="0"/>
          <w:sz w:val="28"/>
          <w:szCs w:val="28"/>
          <w:lang w:val="en-US" w:eastAsia="zh-CN"/>
        </w:rPr>
        <w:t>………………………………………15</w:t>
      </w:r>
    </w:p>
    <w:p>
      <w:pPr>
        <w:jc w:val="center"/>
        <w:rPr>
          <w:rFonts w:hint="eastAsia"/>
          <w:b w:val="0"/>
          <w:bCs w:val="0"/>
          <w:sz w:val="28"/>
          <w:szCs w:val="28"/>
          <w:lang w:val="en-US" w:eastAsia="zh-CN"/>
        </w:rPr>
      </w:pPr>
    </w:p>
    <w:p>
      <w:pPr>
        <w:jc w:val="center"/>
        <w:rPr>
          <w:rFonts w:hint="eastAsia" w:eastAsiaTheme="minorEastAsia"/>
          <w:b w:val="0"/>
          <w:bCs w:val="0"/>
          <w:sz w:val="28"/>
          <w:szCs w:val="28"/>
          <w:lang w:val="en-US" w:eastAsia="zh-CN"/>
        </w:rPr>
      </w:pPr>
      <w:r>
        <w:rPr>
          <w:rFonts w:hint="eastAsia"/>
          <w:b w:val="0"/>
          <w:bCs w:val="0"/>
          <w:sz w:val="28"/>
          <w:szCs w:val="28"/>
          <w:lang w:val="en-US" w:eastAsia="zh-CN"/>
        </w:rPr>
        <w:t>电子教学任务意见书填报操作流程示意图</w:t>
      </w:r>
    </w:p>
    <w:p>
      <w:pPr>
        <w:jc w:val="left"/>
        <w:rPr>
          <w:rFonts w:hint="eastAsia"/>
          <w:b w:val="0"/>
          <w:bCs w:val="0"/>
          <w:sz w:val="28"/>
          <w:szCs w:val="28"/>
          <w:lang w:val="en-US" w:eastAsia="zh-CN"/>
        </w:rPr>
      </w:pPr>
    </w:p>
    <w:p>
      <w:pPr>
        <w:jc w:val="left"/>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56275" cy="4454525"/>
            <wp:effectExtent l="0" t="0" r="15875" b="3175"/>
            <wp:docPr id="5" name="图片 5" descr="1603333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3333529(1)"/>
                    <pic:cNvPicPr>
                      <a:picLocks noChangeAspect="1"/>
                    </pic:cNvPicPr>
                  </pic:nvPicPr>
                  <pic:blipFill>
                    <a:blip r:embed="rId8"/>
                    <a:stretch>
                      <a:fillRect/>
                    </a:stretch>
                  </pic:blipFill>
                  <pic:spPr>
                    <a:xfrm>
                      <a:off x="0" y="0"/>
                      <a:ext cx="5756275" cy="4454525"/>
                    </a:xfrm>
                    <a:prstGeom prst="rect">
                      <a:avLst/>
                    </a:prstGeom>
                  </pic:spPr>
                </pic:pic>
              </a:graphicData>
            </a:graphic>
          </wp:inline>
        </w:drawing>
      </w:r>
    </w:p>
    <w:p>
      <w:pPr>
        <w:jc w:val="left"/>
        <w:rPr>
          <w:rFonts w:hint="eastAsia"/>
          <w:b w:val="0"/>
          <w:bCs w:val="0"/>
          <w:sz w:val="28"/>
          <w:szCs w:val="28"/>
          <w:lang w:val="en-US" w:eastAsia="zh-CN"/>
        </w:rPr>
      </w:pPr>
    </w:p>
    <w:p>
      <w:pPr>
        <w:jc w:val="left"/>
        <w:rPr>
          <w:rFonts w:hint="eastAsia"/>
          <w:b w:val="0"/>
          <w:bCs w:val="0"/>
          <w:sz w:val="28"/>
          <w:szCs w:val="28"/>
          <w:lang w:val="en-US" w:eastAsia="zh-CN"/>
        </w:rPr>
        <w:sectPr>
          <w:footerReference r:id="rId4" w:type="default"/>
          <w:pgSz w:w="11906" w:h="16838"/>
          <w:pgMar w:top="1134" w:right="1417" w:bottom="850" w:left="1417" w:header="851" w:footer="992" w:gutter="0"/>
          <w:pgNumType w:start="1"/>
          <w:cols w:space="425" w:num="1"/>
          <w:docGrid w:type="lines" w:linePitch="312" w:charSpace="0"/>
        </w:sectPr>
      </w:pPr>
    </w:p>
    <w:p>
      <w:pPr>
        <w:jc w:val="center"/>
        <w:rPr>
          <w:rFonts w:hint="eastAsia"/>
          <w:b/>
          <w:bCs/>
          <w:sz w:val="30"/>
          <w:szCs w:val="30"/>
          <w:lang w:val="en-US" w:eastAsia="zh-CN"/>
        </w:rPr>
      </w:pPr>
      <w:r>
        <w:rPr>
          <w:rFonts w:hint="eastAsia"/>
          <w:b/>
          <w:bCs/>
          <w:sz w:val="30"/>
          <w:szCs w:val="30"/>
          <w:lang w:val="en-US" w:eastAsia="zh-CN"/>
        </w:rPr>
        <w:t>教学秘书操作指南</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both"/>
        <w:textAlignment w:val="auto"/>
        <w:rPr>
          <w:rFonts w:hint="eastAsia"/>
          <w:b w:val="0"/>
          <w:bCs w:val="0"/>
          <w:sz w:val="28"/>
          <w:szCs w:val="28"/>
          <w:lang w:val="en-US" w:eastAsia="zh-CN"/>
        </w:rPr>
      </w:pPr>
      <w:r>
        <w:rPr>
          <w:rFonts w:hint="eastAsia"/>
          <w:b/>
          <w:bCs/>
          <w:sz w:val="28"/>
          <w:szCs w:val="28"/>
          <w:lang w:val="en-US" w:eastAsia="zh-CN"/>
        </w:rPr>
        <w:t>课程负责人维护。</w:t>
      </w:r>
      <w:r>
        <w:rPr>
          <w:rFonts w:hint="eastAsia"/>
          <w:b w:val="0"/>
          <w:bCs w:val="0"/>
          <w:sz w:val="28"/>
          <w:szCs w:val="28"/>
          <w:lang w:val="en-US" w:eastAsia="zh-CN"/>
        </w:rPr>
        <w:t>教学秘书登录“哈尔滨工业大学本科教学管理服务系统”</w:t>
      </w:r>
      <w:r>
        <w:rPr>
          <w:rFonts w:hint="eastAsia"/>
          <w:b/>
          <w:bCs/>
          <w:sz w:val="28"/>
          <w:szCs w:val="28"/>
          <w:lang w:val="en-US" w:eastAsia="zh-CN"/>
        </w:rPr>
        <w:t>CS端</w:t>
      </w:r>
      <w:r>
        <w:rPr>
          <w:rFonts w:hint="eastAsia"/>
          <w:b w:val="0"/>
          <w:bCs w:val="0"/>
          <w:sz w:val="28"/>
          <w:szCs w:val="28"/>
          <w:lang w:val="en-US" w:eastAsia="zh-CN"/>
        </w:rPr>
        <w:t>，将课程负责人信息维护到课程库中。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lang w:val="en-US" w:eastAsia="zh-CN"/>
        </w:rPr>
      </w:pPr>
      <w:r>
        <w:rPr>
          <w:rFonts w:hint="eastAsia"/>
          <w:b w:val="0"/>
          <w:bCs w:val="0"/>
          <w:sz w:val="28"/>
          <w:szCs w:val="28"/>
          <w:lang w:val="en-US" w:eastAsia="zh-CN"/>
        </w:rPr>
        <w:t xml:space="preserve">    1.登录系统：输入代码、用户密码登录系统。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117975" cy="1910715"/>
            <wp:effectExtent l="0" t="0" r="12065" b="9525"/>
            <wp:docPr id="23" name="图片 23" descr="158859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88598161(1)"/>
                    <pic:cNvPicPr>
                      <a:picLocks noChangeAspect="1"/>
                    </pic:cNvPicPr>
                  </pic:nvPicPr>
                  <pic:blipFill>
                    <a:blip r:embed="rId9"/>
                    <a:srcRect r="794"/>
                    <a:stretch>
                      <a:fillRect/>
                    </a:stretch>
                  </pic:blipFill>
                  <pic:spPr>
                    <a:xfrm>
                      <a:off x="0" y="0"/>
                      <a:ext cx="4117975" cy="19107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lang w:val="en-US" w:eastAsia="zh-CN"/>
        </w:rPr>
      </w:pPr>
      <w:r>
        <w:rPr>
          <w:rFonts w:hint="eastAsia"/>
          <w:b w:val="0"/>
          <w:bCs w:val="0"/>
          <w:sz w:val="28"/>
          <w:szCs w:val="28"/>
          <w:lang w:val="en-US" w:eastAsia="zh-CN"/>
        </w:rPr>
        <w:t xml:space="preserve">    2.进入“培养方案”-“课程库”，选择“开课院系”-“查询”，本单位所有课程显示在系统中。对各学期开课课程的“课程负责人”进行维护。没有课程负责人的，都需要补充课程负责人；更换课程负责人的请更新为新的课程负责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4122420" cy="2229485"/>
            <wp:effectExtent l="0" t="0" r="7620" b="10795"/>
            <wp:docPr id="26" name="图片 26" descr="1588599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88599065(1)"/>
                    <pic:cNvPicPr>
                      <a:picLocks noChangeAspect="1"/>
                    </pic:cNvPicPr>
                  </pic:nvPicPr>
                  <pic:blipFill>
                    <a:blip r:embed="rId10"/>
                    <a:stretch>
                      <a:fillRect/>
                    </a:stretch>
                  </pic:blipFill>
                  <pic:spPr>
                    <a:xfrm>
                      <a:off x="0" y="0"/>
                      <a:ext cx="4122420" cy="222948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left"/>
        <w:textAlignment w:val="auto"/>
        <w:rPr>
          <w:rFonts w:hint="default"/>
          <w:b w:val="0"/>
          <w:bCs w:val="0"/>
          <w:sz w:val="28"/>
          <w:szCs w:val="28"/>
          <w:lang w:val="en-US" w:eastAsia="zh-CN"/>
        </w:rPr>
      </w:pPr>
      <w:r>
        <w:rPr>
          <w:rFonts w:hint="eastAsia" w:ascii="宋体" w:hAnsi="宋体" w:eastAsia="宋体" w:cs="宋体"/>
          <w:b/>
          <w:bCs/>
          <w:sz w:val="28"/>
          <w:szCs w:val="28"/>
          <w:lang w:val="en-US" w:eastAsia="zh-CN"/>
        </w:rPr>
        <w:t>教学任务意见书填报。</w:t>
      </w:r>
      <w:r>
        <w:rPr>
          <w:rFonts w:hint="eastAsia" w:ascii="宋体" w:hAnsi="宋体" w:eastAsia="宋体" w:cs="宋体"/>
          <w:b w:val="0"/>
          <w:bCs w:val="0"/>
          <w:sz w:val="28"/>
          <w:szCs w:val="28"/>
          <w:lang w:val="en-US" w:eastAsia="zh-CN"/>
        </w:rPr>
        <w:t>通知课程负责人填报“教学任务意见书”。各单位教学秘书在专业任务汇总表中，筛选出本单位所有课程，根据学历，通知每门课程负责人，登录“本科教学管理与服务平台”</w:t>
      </w:r>
      <w:r>
        <w:rPr>
          <w:rFonts w:hint="eastAsia" w:ascii="宋体" w:hAnsi="宋体" w:eastAsia="宋体" w:cs="宋体"/>
          <w:b/>
          <w:bCs/>
          <w:sz w:val="28"/>
          <w:szCs w:val="28"/>
          <w:lang w:val="en-US" w:eastAsia="zh-CN"/>
        </w:rPr>
        <w:t>BS端（</w:t>
      </w:r>
      <w:r>
        <w:rPr>
          <w:rFonts w:hint="eastAsia"/>
          <w:b w:val="0"/>
          <w:bCs w:val="0"/>
          <w:sz w:val="28"/>
          <w:szCs w:val="28"/>
          <w:lang w:val="en-US" w:eastAsia="zh-CN"/>
        </w:rPr>
        <w:t>“校园门户”或“http://jwts.hit.edu.cn”</w:t>
      </w:r>
      <w:r>
        <w:rPr>
          <w:rFonts w:hint="eastAsia" w:ascii="宋体" w:hAnsi="宋体" w:eastAsia="宋体" w:cs="宋体"/>
          <w:b/>
          <w:bCs/>
          <w:sz w:val="28"/>
          <w:szCs w:val="28"/>
          <w:lang w:val="en-US" w:eastAsia="zh-CN"/>
        </w:rPr>
        <w:t>）</w:t>
      </w:r>
      <w:r>
        <w:rPr>
          <w:rFonts w:hint="eastAsia" w:ascii="宋体" w:hAnsi="宋体" w:eastAsia="宋体" w:cs="宋体"/>
          <w:b w:val="0"/>
          <w:bCs w:val="0"/>
          <w:sz w:val="28"/>
          <w:szCs w:val="28"/>
          <w:lang w:val="en-US" w:eastAsia="zh-CN"/>
        </w:rPr>
        <w:t>，填报“教学任务意见书”。</w:t>
      </w:r>
      <w:r>
        <w:rPr>
          <w:rFonts w:hint="eastAsia"/>
          <w:b w:val="0"/>
          <w:bCs w:val="0"/>
          <w:sz w:val="28"/>
          <w:szCs w:val="28"/>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宋体" w:hAnsi="宋体" w:eastAsia="宋体" w:cs="宋体"/>
          <w:b/>
          <w:bCs/>
          <w:sz w:val="28"/>
          <w:szCs w:val="28"/>
          <w:lang w:val="en-US" w:eastAsia="zh-CN"/>
        </w:rPr>
      </w:pPr>
      <w:r>
        <w:rPr>
          <w:rFonts w:hint="default"/>
          <w:b w:val="0"/>
          <w:bCs w:val="0"/>
          <w:sz w:val="28"/>
          <w:szCs w:val="28"/>
          <w:lang w:val="en-US" w:eastAsia="zh-CN"/>
        </w:rPr>
        <w:drawing>
          <wp:anchor distT="0" distB="0" distL="114300" distR="114300" simplePos="0" relativeHeight="251660288" behindDoc="0" locked="0" layoutInCell="1" allowOverlap="1">
            <wp:simplePos x="0" y="0"/>
            <wp:positionH relativeFrom="column">
              <wp:posOffset>469900</wp:posOffset>
            </wp:positionH>
            <wp:positionV relativeFrom="paragraph">
              <wp:posOffset>59055</wp:posOffset>
            </wp:positionV>
            <wp:extent cx="4777105" cy="1889125"/>
            <wp:effectExtent l="0" t="0" r="4445" b="15875"/>
            <wp:wrapSquare wrapText="bothSides"/>
            <wp:docPr id="27" name="图片 27" descr="158860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8600432(1)"/>
                    <pic:cNvPicPr>
                      <a:picLocks noChangeAspect="1"/>
                    </pic:cNvPicPr>
                  </pic:nvPicPr>
                  <pic:blipFill>
                    <a:blip r:embed="rId11"/>
                    <a:stretch>
                      <a:fillRect/>
                    </a:stretch>
                  </pic:blipFill>
                  <pic:spPr>
                    <a:xfrm>
                      <a:off x="0" y="0"/>
                      <a:ext cx="4777105" cy="1889125"/>
                    </a:xfrm>
                    <a:prstGeom prst="rect">
                      <a:avLst/>
                    </a:prstGeom>
                  </pic:spPr>
                </pic:pic>
              </a:graphicData>
            </a:graphic>
          </wp:anchor>
        </w:drawing>
      </w:r>
      <w:r>
        <w:rPr>
          <w:rFonts w:hint="eastAsia" w:ascii="宋体" w:hAnsi="宋体" w:eastAsia="宋体" w:cs="宋体"/>
          <w:b/>
          <w:bCs/>
          <w:sz w:val="28"/>
          <w:szCs w:val="28"/>
          <w:lang w:val="en-US" w:eastAsia="zh-CN"/>
        </w:rPr>
        <w:t>各单位教学秘书需要提示课程负责人如下工作：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对照“学历”和“专业任务汇总表”，查看本单位课程讲授的班级涉及有课程设计、实习等“集中周”的课程，提前告知相关课程负责人，在设置课程起止周时，需要跳过班级集中周（如某课程起止周可设置为3-5，8-11，中间的6-7周为集中周，不能安排课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2.思政课采取中班教学，每个班不多于100人，请马克思主义学院秘书提示相关课程负责人合理安排教师及讲授班次。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3.大学英语、体育不用填报电子化教学任务意见书。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4.教务处在排课时，有权根据学生课表学期均衡性、周学时均衡性、班级分配合理性等，对教师填报的课程起止周、周学时、授课专业及班级等进行适当调整。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四、熟悉系统功能。</w:t>
      </w:r>
      <w:r>
        <w:rPr>
          <w:rFonts w:hint="eastAsia" w:ascii="宋体" w:hAnsi="宋体" w:eastAsia="宋体" w:cs="宋体"/>
          <w:b w:val="0"/>
          <w:bCs w:val="0"/>
          <w:sz w:val="28"/>
          <w:szCs w:val="28"/>
          <w:lang w:val="en-US" w:eastAsia="zh-CN"/>
        </w:rPr>
        <w:t>建议各单位教学秘书熟悉“教师篇”操作说明，对本单位课程负责人在填写过程遇到的问题进行及时的指导和帮助。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为减少教师反复填报、修改不合格的教学任务意见书次数，</w:t>
      </w:r>
      <w:bookmarkStart w:id="0" w:name="_GoBack"/>
      <w:bookmarkEnd w:id="0"/>
      <w:r>
        <w:rPr>
          <w:rFonts w:hint="eastAsia" w:ascii="宋体" w:hAnsi="宋体" w:eastAsia="宋体" w:cs="宋体"/>
          <w:b/>
          <w:bCs/>
          <w:color w:val="FF0000"/>
          <w:sz w:val="28"/>
          <w:szCs w:val="28"/>
          <w:lang w:val="en-US" w:eastAsia="zh-CN"/>
        </w:rPr>
        <w:t>2021年春季学期开始，系统在BS端（网页端），为教学秘书增加了新功能，给予教学秘书最高权限，可以帮助教师填报、修改、删除、提交等操作。教学秘书以教学秘书角色登录系统后，可以对本单位开出的所有课程进行查看、填报、修改、删除、提交等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具体操作为：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b w:val="0"/>
          <w:bCs w:val="0"/>
          <w:sz w:val="28"/>
          <w:szCs w:val="28"/>
          <w:lang w:val="en-US" w:eastAsia="zh-CN"/>
        </w:rPr>
      </w:pPr>
      <w:r>
        <w:rPr>
          <w:rFonts w:hint="eastAsia" w:ascii="宋体" w:hAnsi="宋体" w:eastAsia="宋体" w:cs="宋体"/>
          <w:b/>
          <w:bCs/>
          <w:color w:val="auto"/>
          <w:sz w:val="28"/>
          <w:szCs w:val="28"/>
          <w:lang w:val="en-US" w:eastAsia="zh-CN"/>
        </w:rPr>
        <w:t>1、</w:t>
      </w:r>
      <w:r>
        <w:rPr>
          <w:rFonts w:hint="eastAsia" w:ascii="宋体" w:hAnsi="宋体" w:eastAsia="宋体" w:cs="宋体"/>
          <w:b w:val="0"/>
          <w:bCs w:val="0"/>
          <w:sz w:val="28"/>
          <w:szCs w:val="28"/>
          <w:lang w:val="en-US" w:eastAsia="zh-CN"/>
        </w:rPr>
        <w:t>登录</w:t>
      </w:r>
      <w:r>
        <w:rPr>
          <w:rFonts w:hint="eastAsia"/>
          <w:b w:val="0"/>
          <w:bCs w:val="0"/>
          <w:sz w:val="28"/>
          <w:szCs w:val="28"/>
          <w:lang w:val="en-US" w:eastAsia="zh-CN"/>
        </w:rPr>
        <w:t>http://jwts.hit.edu.cn/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b w:val="0"/>
          <w:bCs w:val="0"/>
          <w:sz w:val="28"/>
          <w:szCs w:val="28"/>
          <w:lang w:val="en-US" w:eastAsia="zh-CN"/>
        </w:rPr>
      </w:pPr>
      <w:r>
        <w:rPr>
          <w:rFonts w:hint="eastAsia"/>
          <w:b w:val="0"/>
          <w:bCs w:val="0"/>
          <w:sz w:val="28"/>
          <w:szCs w:val="28"/>
          <w:lang w:val="en-US" w:eastAsia="zh-CN"/>
        </w:rPr>
        <w:t>2、角色选择：需要选择“教学秘书”，出现如下界面。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60085" cy="922020"/>
            <wp:effectExtent l="0" t="0" r="12065" b="11430"/>
            <wp:docPr id="3" name="图片 3" descr="1603249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3249295(1)"/>
                    <pic:cNvPicPr>
                      <a:picLocks noChangeAspect="1"/>
                    </pic:cNvPicPr>
                  </pic:nvPicPr>
                  <pic:blipFill>
                    <a:blip r:embed="rId12"/>
                    <a:srcRect b="34060"/>
                    <a:stretch>
                      <a:fillRect/>
                    </a:stretch>
                  </pic:blipFill>
                  <pic:spPr>
                    <a:xfrm>
                      <a:off x="0" y="0"/>
                      <a:ext cx="5760085" cy="92202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560"/>
        <w:jc w:val="left"/>
        <w:textAlignment w:val="auto"/>
        <w:rPr>
          <w:rFonts w:hint="eastAsia"/>
          <w:b w:val="0"/>
          <w:bCs w:val="0"/>
          <w:sz w:val="28"/>
          <w:szCs w:val="28"/>
          <w:lang w:val="en-US" w:eastAsia="zh-CN"/>
        </w:rPr>
      </w:pPr>
      <w:r>
        <w:rPr>
          <w:rFonts w:hint="eastAsia"/>
          <w:b w:val="0"/>
          <w:bCs w:val="0"/>
          <w:sz w:val="28"/>
          <w:szCs w:val="28"/>
          <w:lang w:val="en-US" w:eastAsia="zh-CN"/>
        </w:rPr>
        <w:t>点击“教学任务”，出现“教学任务意见书”，点击，选择学年学期，点击查询。系统会显示您所在单位所有当学期开课课程。</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firstLine="560"/>
        <w:jc w:val="left"/>
        <w:textAlignment w:val="auto"/>
        <w:rPr>
          <w:rFonts w:hint="default"/>
          <w:b w:val="0"/>
          <w:bCs w:val="0"/>
          <w:sz w:val="28"/>
          <w:szCs w:val="28"/>
          <w:lang w:val="en-US" w:eastAsia="zh-CN"/>
        </w:rPr>
      </w:pPr>
      <w:r>
        <w:rPr>
          <w:rFonts w:hint="eastAsia" w:ascii="宋体" w:hAnsi="宋体" w:eastAsia="宋体" w:cs="宋体"/>
          <w:b w:val="0"/>
          <w:bCs w:val="0"/>
          <w:sz w:val="28"/>
          <w:szCs w:val="28"/>
          <w:lang w:val="en-US" w:eastAsia="zh-CN"/>
        </w:rPr>
        <w:t>教学秘书可为未确定任课教师的课程填写</w:t>
      </w:r>
      <w:r>
        <w:rPr>
          <w:rFonts w:hint="eastAsia"/>
          <w:b w:val="0"/>
          <w:bCs w:val="0"/>
          <w:sz w:val="28"/>
          <w:szCs w:val="28"/>
          <w:lang w:val="en-US" w:eastAsia="zh-CN"/>
        </w:rPr>
        <w:t>教学任务意见书，主讲教师选“待定”。具体操作可参看</w:t>
      </w:r>
      <w:r>
        <w:rPr>
          <w:rFonts w:hint="eastAsia" w:ascii="宋体" w:hAnsi="宋体" w:eastAsia="宋体" w:cs="宋体"/>
          <w:b w:val="0"/>
          <w:bCs w:val="0"/>
          <w:sz w:val="28"/>
          <w:szCs w:val="28"/>
          <w:lang w:val="en-US" w:eastAsia="zh-CN"/>
        </w:rPr>
        <w:t>“教师篇”操作说明。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jc w:val="left"/>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五、教学任务意见书审核。在教师填报</w:t>
      </w:r>
      <w:r>
        <w:rPr>
          <w:rFonts w:hint="eastAsia" w:ascii="宋体" w:hAnsi="宋体" w:eastAsia="宋体" w:cs="宋体"/>
          <w:b w:val="0"/>
          <w:bCs w:val="0"/>
          <w:sz w:val="28"/>
          <w:szCs w:val="28"/>
          <w:lang w:val="en-US" w:eastAsia="zh-CN"/>
        </w:rPr>
        <w:t>电子化教学任务意见书的同时，教学秘书即可随时进行审核。教学秘书登录</w:t>
      </w:r>
      <w:r>
        <w:rPr>
          <w:rFonts w:hint="eastAsia"/>
          <w:b w:val="0"/>
          <w:bCs w:val="0"/>
          <w:sz w:val="28"/>
          <w:szCs w:val="28"/>
          <w:lang w:val="en-US" w:eastAsia="zh-CN"/>
        </w:rPr>
        <w:t>“哈尔滨工业大学本科教学管理服务系统”</w:t>
      </w:r>
      <w:r>
        <w:rPr>
          <w:rFonts w:hint="eastAsia"/>
          <w:b/>
          <w:bCs/>
          <w:sz w:val="28"/>
          <w:szCs w:val="28"/>
          <w:lang w:val="en-US" w:eastAsia="zh-CN"/>
        </w:rPr>
        <w:t>CS端</w:t>
      </w:r>
      <w:r>
        <w:rPr>
          <w:rFonts w:hint="eastAsia"/>
          <w:b w:val="0"/>
          <w:bCs w:val="0"/>
          <w:sz w:val="28"/>
          <w:szCs w:val="28"/>
          <w:lang w:val="en-US" w:eastAsia="zh-CN"/>
        </w:rPr>
        <w:t>，“任务管理”-“教学任务意见书”-</w:t>
      </w:r>
      <w:r>
        <w:rPr>
          <w:rFonts w:hint="eastAsia" w:ascii="宋体" w:hAnsi="宋体" w:eastAsia="宋体" w:cs="宋体"/>
          <w:b w:val="0"/>
          <w:bCs w:val="0"/>
          <w:sz w:val="28"/>
          <w:szCs w:val="28"/>
          <w:lang w:val="en-US" w:eastAsia="zh-CN"/>
        </w:rPr>
        <w:t>“教学任务意见书审核”</w:t>
      </w:r>
      <w:r>
        <w:rPr>
          <w:rFonts w:hint="eastAsia"/>
          <w:b w:val="0"/>
          <w:bCs w:val="0"/>
          <w:sz w:val="28"/>
          <w:szCs w:val="28"/>
          <w:lang w:val="en-US" w:eastAsia="zh-CN"/>
        </w:rPr>
        <w:t>，对填报任务逐条审核，审核合格，给予通过。</w:t>
      </w:r>
      <w:r>
        <w:rPr>
          <w:rFonts w:hint="eastAsia" w:ascii="宋体" w:hAnsi="宋体" w:eastAsia="宋体" w:cs="宋体"/>
          <w:b w:val="0"/>
          <w:bCs w:val="0"/>
          <w:sz w:val="28"/>
          <w:szCs w:val="28"/>
          <w:lang w:val="en-US" w:eastAsia="zh-CN"/>
        </w:rPr>
        <w:t>对审核不合格的课程可帮助修改或退回，课程负责人重新填报。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教学秘书审核本单位课程起止周设置时，需特别注意课程起止周设置是否占用了相关专业学生的集中周，如果占用了，需要与教师沟通，更改起止周。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left"/>
        <w:textAlignment w:val="auto"/>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六、打印本单位“教学任务意见书确认表”</w:t>
      </w:r>
      <w:r>
        <w:rPr>
          <w:rFonts w:hint="eastAsia" w:ascii="宋体" w:hAnsi="宋体" w:eastAsia="宋体" w:cs="宋体"/>
          <w:b w:val="0"/>
          <w:bCs w:val="0"/>
          <w:sz w:val="28"/>
          <w:szCs w:val="28"/>
          <w:lang w:val="en-US" w:eastAsia="zh-CN"/>
        </w:rPr>
        <w:t>。各单位教学秘书审核结束后，在“教学任务意见书审核”功能里用“打印”功能，打印本单位“教学任务意见书确认表”，经教学秘书及主管领导签字后报送教学运行中心备案。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b/>
          <w:bCs/>
          <w:sz w:val="30"/>
          <w:szCs w:val="30"/>
          <w:lang w:val="en-US" w:eastAsia="zh-CN"/>
        </w:rPr>
      </w:pPr>
      <w:r>
        <w:rPr>
          <w:rFonts w:hint="eastAsia"/>
          <w:b w:val="0"/>
          <w:bCs w:val="0"/>
          <w:sz w:val="28"/>
          <w:szCs w:val="28"/>
          <w:lang w:val="en-US" w:eastAsia="zh-CN"/>
        </w:rPr>
        <w:br w:type="page"/>
      </w:r>
    </w:p>
    <w:p>
      <w:pPr>
        <w:jc w:val="center"/>
        <w:rPr>
          <w:rFonts w:hint="eastAsia"/>
          <w:b/>
          <w:bCs/>
          <w:sz w:val="30"/>
          <w:szCs w:val="30"/>
          <w:lang w:val="en-US" w:eastAsia="zh-CN"/>
        </w:rPr>
      </w:pPr>
      <w:r>
        <w:rPr>
          <w:rFonts w:hint="eastAsia"/>
          <w:b/>
          <w:bCs/>
          <w:sz w:val="30"/>
          <w:szCs w:val="30"/>
          <w:lang w:val="en-US" w:eastAsia="zh-CN"/>
        </w:rPr>
        <w:t>教师操作指南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eastAsiaTheme="minorEastAsia"/>
          <w:b w:val="0"/>
          <w:bCs w:val="0"/>
          <w:sz w:val="28"/>
          <w:szCs w:val="28"/>
          <w:lang w:val="en-US" w:eastAsia="zh-CN"/>
        </w:rPr>
      </w:pPr>
      <w:r>
        <w:rPr>
          <w:rFonts w:hint="eastAsia"/>
          <w:b w:val="0"/>
          <w:bCs w:val="0"/>
          <w:sz w:val="28"/>
          <w:szCs w:val="28"/>
          <w:lang w:val="en-US" w:eastAsia="zh-CN"/>
        </w:rPr>
        <w:t>一、系统登录。登录“校园门户”或“http://jwts.hit.edu.cn/”——进入“本科教学管理与服务平台”。校外教师请用ivpn.hit.edu.cn登录。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3645535" cy="1899920"/>
            <wp:effectExtent l="0" t="0" r="12065" b="5080"/>
            <wp:docPr id="28" name="图片 28" descr="158860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8600432(1)"/>
                    <pic:cNvPicPr>
                      <a:picLocks noChangeAspect="1"/>
                    </pic:cNvPicPr>
                  </pic:nvPicPr>
                  <pic:blipFill>
                    <a:blip r:embed="rId11"/>
                    <a:stretch>
                      <a:fillRect/>
                    </a:stretch>
                  </pic:blipFill>
                  <pic:spPr>
                    <a:xfrm>
                      <a:off x="0" y="0"/>
                      <a:ext cx="3645535" cy="1899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二、教学任务意见书功能查找。进入“教学任务”——点击“教学任务意见书”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52465" cy="822960"/>
            <wp:effectExtent l="0" t="0" r="8255" b="0"/>
            <wp:docPr id="29" name="图片 29" descr="1588603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603995(1)"/>
                    <pic:cNvPicPr>
                      <a:picLocks noChangeAspect="1"/>
                    </pic:cNvPicPr>
                  </pic:nvPicPr>
                  <pic:blipFill>
                    <a:blip r:embed="rId13"/>
                    <a:stretch>
                      <a:fillRect/>
                    </a:stretch>
                  </pic:blipFill>
                  <pic:spPr>
                    <a:xfrm>
                      <a:off x="0" y="0"/>
                      <a:ext cx="5752465" cy="8229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三、选择学年学期。“学年学期”—查询，系统会出现您负责的课程信息。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56910" cy="1248410"/>
            <wp:effectExtent l="0" t="0" r="15240" b="8890"/>
            <wp:docPr id="2" name="图片 2" descr="1603158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3158044(1)"/>
                    <pic:cNvPicPr>
                      <a:picLocks noChangeAspect="1"/>
                    </pic:cNvPicPr>
                  </pic:nvPicPr>
                  <pic:blipFill>
                    <a:blip r:embed="rId14"/>
                    <a:stretch>
                      <a:fillRect/>
                    </a:stretch>
                  </pic:blipFill>
                  <pic:spPr>
                    <a:xfrm>
                      <a:off x="0" y="0"/>
                      <a:ext cx="5756910" cy="12484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四、查看班级。课程负责人可在最右侧“操作”功能下点击“查看班级”，可以查看班级数量、班级人数，可以计算出上课人数（选修课上课人数不需要按显示班级人数合计，以最终选择该课程人数为准），然后根据上课班级、学生人数、所在校区等，配备适当教师。（所有任课教师教学任务全部由课程负责人填写（</w:t>
      </w:r>
      <w:r>
        <w:rPr>
          <w:rFonts w:hint="eastAsia"/>
          <w:b/>
          <w:bCs/>
          <w:color w:val="FF0000"/>
          <w:sz w:val="28"/>
          <w:szCs w:val="28"/>
          <w:lang w:val="en-US" w:eastAsia="zh-CN"/>
        </w:rPr>
        <w:t>因一些公共课涉及任课教师较多，系统新增加了复制功能。同一门课程，多位教师任课，推荐使用复制功能，将极大节省您的填报时间。复制功能，在后面有介绍。</w:t>
      </w:r>
      <w:r>
        <w:rPr>
          <w:rFonts w:hint="eastAsia"/>
          <w:b w:val="0"/>
          <w:bCs w:val="0"/>
          <w:sz w:val="28"/>
          <w:szCs w:val="28"/>
          <w:lang w:val="en-US" w:eastAsia="zh-CN"/>
        </w:rPr>
        <w:t>）。挂牌类课程，不用为教师指定班级；非挂牌类课程，可以在“理论排课要求”中为教师指定班级，也可以不指定，排课时自由分配。）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749925" cy="1255395"/>
            <wp:effectExtent l="0" t="0" r="3175" b="1905"/>
            <wp:docPr id="18" name="图片 18" descr="160315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3159251(1)"/>
                    <pic:cNvPicPr>
                      <a:picLocks noChangeAspect="1"/>
                    </pic:cNvPicPr>
                  </pic:nvPicPr>
                  <pic:blipFill>
                    <a:blip r:embed="rId15"/>
                    <a:stretch>
                      <a:fillRect/>
                    </a:stretch>
                  </pic:blipFill>
                  <pic:spPr>
                    <a:xfrm>
                      <a:off x="0" y="0"/>
                      <a:ext cx="5749925" cy="12553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b w:val="0"/>
          <w:bCs w:val="0"/>
          <w:sz w:val="28"/>
          <w:szCs w:val="28"/>
          <w:lang w:val="en-US" w:eastAsia="zh-CN"/>
        </w:rPr>
      </w:pPr>
      <w:r>
        <w:rPr>
          <w:rFonts w:hint="eastAsia"/>
          <w:b w:val="0"/>
          <w:bCs w:val="0"/>
          <w:sz w:val="28"/>
          <w:szCs w:val="28"/>
          <w:lang w:val="en-US" w:eastAsia="zh-CN"/>
        </w:rPr>
        <w:t>五、任务填报。课程负责人可自己填报，也可以指定主讲教师，由主讲教师自己填报（</w:t>
      </w:r>
      <w:r>
        <w:rPr>
          <w:rFonts w:hint="eastAsia"/>
          <w:b/>
          <w:bCs/>
          <w:color w:val="FF0000"/>
          <w:sz w:val="28"/>
          <w:szCs w:val="28"/>
          <w:lang w:val="en-US" w:eastAsia="zh-CN"/>
        </w:rPr>
        <w:t>指定主讲教师为新增加功能</w:t>
      </w:r>
      <w:r>
        <w:rPr>
          <w:rFonts w:hint="eastAsia"/>
          <w:b w:val="0"/>
          <w:bCs w:val="0"/>
          <w:sz w:val="28"/>
          <w:szCs w:val="28"/>
          <w:lang w:val="en-US" w:eastAsia="zh-CN"/>
        </w:rPr>
        <w:t>）。课程负责人在最右侧“操作”功能下点击“任务填报”，出现“开课计划分组”填报界面，如果课程负责人自己填报，点击“添加”，如果想指定主讲教师自己填报，则点击“添加主讲教师”，然后将教师姓名输入，查询，点左测“+”号，确定即可，则该教师可以登录自己帐号，进行后续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752465" cy="1000125"/>
            <wp:effectExtent l="0" t="0" r="635" b="9525"/>
            <wp:docPr id="9" name="图片 9" descr="1603159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3159109(1)"/>
                    <pic:cNvPicPr>
                      <a:picLocks noChangeAspect="1"/>
                    </pic:cNvPicPr>
                  </pic:nvPicPr>
                  <pic:blipFill>
                    <a:blip r:embed="rId16"/>
                    <a:stretch>
                      <a:fillRect/>
                    </a:stretch>
                  </pic:blipFill>
                  <pic:spPr>
                    <a:xfrm>
                      <a:off x="0" y="0"/>
                      <a:ext cx="5752465" cy="1000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749290" cy="774065"/>
            <wp:effectExtent l="0" t="0" r="3810" b="6985"/>
            <wp:docPr id="25" name="图片 25" descr="1603162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03162340(1)"/>
                    <pic:cNvPicPr>
                      <a:picLocks noChangeAspect="1"/>
                    </pic:cNvPicPr>
                  </pic:nvPicPr>
                  <pic:blipFill>
                    <a:blip r:embed="rId17"/>
                    <a:stretch>
                      <a:fillRect/>
                    </a:stretch>
                  </pic:blipFill>
                  <pic:spPr>
                    <a:xfrm>
                      <a:off x="0" y="0"/>
                      <a:ext cx="5749290" cy="7740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5756275" cy="916940"/>
            <wp:effectExtent l="0" t="0" r="15875" b="16510"/>
            <wp:docPr id="30" name="图片 30" descr="160316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03163140(1)"/>
                    <pic:cNvPicPr>
                      <a:picLocks noChangeAspect="1"/>
                    </pic:cNvPicPr>
                  </pic:nvPicPr>
                  <pic:blipFill>
                    <a:blip r:embed="rId18"/>
                    <a:stretch>
                      <a:fillRect/>
                    </a:stretch>
                  </pic:blipFill>
                  <pic:spPr>
                    <a:xfrm>
                      <a:off x="0" y="0"/>
                      <a:ext cx="5756275" cy="9169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课程负责人或被课程负责人指定的主讲教师，在最右侧“操作”功能下点击“任务填报”，出现“开课计划分组”填报界面，点击“添加”，出现任务填报操作界面。（在“任务填报”界面下半部分也有上课班级及班级人数显示，供教师填报参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b w:val="0"/>
          <w:bCs w:val="0"/>
          <w:sz w:val="21"/>
          <w:szCs w:val="21"/>
          <w:lang w:val="en-US" w:eastAsia="zh-CN"/>
        </w:rPr>
      </w:pPr>
      <w:r>
        <w:rPr>
          <w:rFonts w:hint="eastAsia"/>
          <w:b w:val="0"/>
          <w:bCs w:val="0"/>
          <w:sz w:val="21"/>
          <w:szCs w:val="21"/>
          <w:lang w:val="en-US" w:eastAsia="zh-CN"/>
        </w:rPr>
        <w:drawing>
          <wp:inline distT="0" distB="0" distL="114300" distR="114300">
            <wp:extent cx="5749290" cy="3768725"/>
            <wp:effectExtent l="0" t="0" r="3810" b="3175"/>
            <wp:docPr id="32" name="图片 32" descr="1603163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03163404(1)"/>
                    <pic:cNvPicPr>
                      <a:picLocks noChangeAspect="1"/>
                    </pic:cNvPicPr>
                  </pic:nvPicPr>
                  <pic:blipFill>
                    <a:blip r:embed="rId19"/>
                    <a:stretch>
                      <a:fillRect/>
                    </a:stretch>
                  </pic:blipFill>
                  <pic:spPr>
                    <a:xfrm>
                      <a:off x="0" y="0"/>
                      <a:ext cx="5749290" cy="3768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b w:val="0"/>
          <w:bCs w:val="0"/>
          <w:sz w:val="21"/>
          <w:szCs w:val="21"/>
          <w:lang w:val="en-US" w:eastAsia="zh-CN"/>
        </w:rPr>
      </w:pPr>
      <w:r>
        <w:rPr>
          <w:rFonts w:hint="eastAsia"/>
          <w:b w:val="0"/>
          <w:bCs w:val="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eastAsiaTheme="minorEastAsia"/>
          <w:b w:val="0"/>
          <w:bCs w:val="0"/>
          <w:sz w:val="28"/>
          <w:szCs w:val="28"/>
          <w:lang w:val="en-US" w:eastAsia="zh-CN"/>
        </w:rPr>
      </w:pPr>
      <w:r>
        <w:rPr>
          <w:rFonts w:hint="eastAsia"/>
          <w:b w:val="0"/>
          <w:bCs w:val="0"/>
          <w:sz w:val="28"/>
          <w:szCs w:val="28"/>
          <w:lang w:val="en-US" w:eastAsia="zh-CN"/>
        </w:rPr>
        <w:t>1.“授课形式”选择“单独”或“合讲”，如非必要，请单独授课。（如选择合讲，则合讲理由为</w:t>
      </w:r>
      <w:r>
        <w:rPr>
          <w:rFonts w:hint="eastAsia"/>
          <w:b w:val="0"/>
          <w:bCs w:val="0"/>
          <w:color w:val="C00000"/>
          <w:sz w:val="28"/>
          <w:szCs w:val="28"/>
          <w:lang w:val="en-US" w:eastAsia="zh-CN"/>
        </w:rPr>
        <w:t>必填</w:t>
      </w:r>
      <w:r>
        <w:rPr>
          <w:rFonts w:hint="eastAsia"/>
          <w:b w:val="0"/>
          <w:bCs w:val="0"/>
          <w:sz w:val="28"/>
          <w:szCs w:val="28"/>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6040755" cy="1289050"/>
            <wp:effectExtent l="0" t="0" r="9525" b="6350"/>
            <wp:docPr id="1" name="图片 1" descr="158630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6306077(1)"/>
                    <pic:cNvPicPr>
                      <a:picLocks noChangeAspect="1"/>
                    </pic:cNvPicPr>
                  </pic:nvPicPr>
                  <pic:blipFill>
                    <a:blip r:embed="rId20"/>
                    <a:stretch>
                      <a:fillRect/>
                    </a:stretch>
                  </pic:blipFill>
                  <pic:spPr>
                    <a:xfrm>
                      <a:off x="0" y="0"/>
                      <a:ext cx="6040755" cy="12890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b w:val="0"/>
          <w:bCs w:val="0"/>
          <w:sz w:val="28"/>
          <w:szCs w:val="28"/>
          <w:lang w:val="en-US" w:eastAsia="zh-CN"/>
        </w:rPr>
      </w:pPr>
      <w:r>
        <w:rPr>
          <w:rFonts w:hint="eastAsia"/>
          <w:b w:val="0"/>
          <w:bCs w:val="0"/>
          <w:sz w:val="28"/>
          <w:szCs w:val="28"/>
          <w:lang w:val="en-US" w:eastAsia="zh-CN"/>
        </w:rPr>
        <w:t>如果选择合讲，会出现如下界面，必须填写合讲理由。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992495" cy="1148080"/>
            <wp:effectExtent l="0" t="0" r="12065" b="10160"/>
            <wp:docPr id="14" name="图片 14" descr="158630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6308414(1)"/>
                    <pic:cNvPicPr>
                      <a:picLocks noChangeAspect="1"/>
                    </pic:cNvPicPr>
                  </pic:nvPicPr>
                  <pic:blipFill>
                    <a:blip r:embed="rId21"/>
                    <a:stretch>
                      <a:fillRect/>
                    </a:stretch>
                  </pic:blipFill>
                  <pic:spPr>
                    <a:xfrm>
                      <a:off x="0" y="0"/>
                      <a:ext cx="5992495" cy="1148080"/>
                    </a:xfrm>
                    <a:prstGeom prst="rect">
                      <a:avLst/>
                    </a:prstGeom>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“授课起止周”填报：（如果该课程上一学年有上课，系统会将上一学年该课程起止周显示出来，作为教师设置参考）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50560" cy="955675"/>
            <wp:effectExtent l="0" t="0" r="2540" b="15875"/>
            <wp:docPr id="38" name="图片 38" descr="1603069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3069113(1)"/>
                    <pic:cNvPicPr>
                      <a:picLocks noChangeAspect="1"/>
                    </pic:cNvPicPr>
                  </pic:nvPicPr>
                  <pic:blipFill>
                    <a:blip r:embed="rId22"/>
                    <a:stretch>
                      <a:fillRect/>
                    </a:stretch>
                  </pic:blipFill>
                  <pic:spPr>
                    <a:xfrm>
                      <a:off x="0" y="0"/>
                      <a:ext cx="5750560" cy="9556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点击“授课起止周”后面“方框”，勾选起止周，然后点确定。（如果您设定的起止周与“1-8”“9-16”“1-16”相同或相近，可以点击相应按扭，点击后再点击需增加或减少的某周，可以节省您的操作。）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55640" cy="2317115"/>
            <wp:effectExtent l="0" t="0" r="16510" b="6985"/>
            <wp:docPr id="7" name="图片 7" descr="1586306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6306521(1)"/>
                    <pic:cNvPicPr>
                      <a:picLocks noChangeAspect="1"/>
                    </pic:cNvPicPr>
                  </pic:nvPicPr>
                  <pic:blipFill>
                    <a:blip r:embed="rId23"/>
                    <a:stretch>
                      <a:fillRect/>
                    </a:stretch>
                  </pic:blipFill>
                  <pic:spPr>
                    <a:xfrm>
                      <a:off x="0" y="0"/>
                      <a:ext cx="5755640" cy="23171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537" w:firstLineChars="192"/>
        <w:jc w:val="both"/>
        <w:textAlignment w:val="auto"/>
        <w:rPr>
          <w:rFonts w:hint="eastAsia" w:eastAsiaTheme="minorEastAsia"/>
          <w:b w:val="0"/>
          <w:bCs w:val="0"/>
          <w:sz w:val="28"/>
          <w:szCs w:val="28"/>
          <w:lang w:val="en-US" w:eastAsia="zh-CN"/>
        </w:rPr>
      </w:pPr>
      <w:r>
        <w:rPr>
          <w:rFonts w:hint="eastAsia"/>
          <w:b w:val="0"/>
          <w:bCs w:val="0"/>
          <w:sz w:val="28"/>
          <w:szCs w:val="28"/>
          <w:lang w:val="en-US" w:eastAsia="zh-CN"/>
        </w:rPr>
        <w:t>3.容量（必填项）。对于必修课，课程负责人或主讲教师可根据实际讲课教师人数、授课班级总人数，合理设定每个教学班的学生人数。选修课，课程负责人或主讲教师可根据自己讲课情况，酌情、合理设置。（教学运行中心排课时，可根据整体情况进行适当调整各教学班容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 w:leftChars="9" w:firstLine="537" w:firstLineChars="192"/>
        <w:jc w:val="both"/>
        <w:textAlignment w:val="auto"/>
        <w:rPr>
          <w:rFonts w:hint="eastAsia"/>
          <w:b w:val="0"/>
          <w:bCs w:val="0"/>
          <w:sz w:val="28"/>
          <w:szCs w:val="28"/>
          <w:highlight w:val="none"/>
          <w:lang w:val="en-US" w:eastAsia="zh-CN"/>
        </w:rPr>
      </w:pPr>
      <w:r>
        <w:rPr>
          <w:rFonts w:hint="eastAsia"/>
          <w:b w:val="0"/>
          <w:bCs w:val="0"/>
          <w:sz w:val="28"/>
          <w:szCs w:val="28"/>
          <w:lang w:val="en-US" w:eastAsia="zh-CN"/>
        </w:rPr>
        <w:t>4.</w:t>
      </w:r>
      <w:r>
        <w:rPr>
          <w:rFonts w:hint="eastAsia"/>
          <w:b w:val="0"/>
          <w:bCs w:val="0"/>
          <w:sz w:val="28"/>
          <w:szCs w:val="28"/>
          <w:highlight w:val="none"/>
          <w:lang w:val="en-US" w:eastAsia="zh-CN"/>
        </w:rPr>
        <w:t>主讲教师填报（合讲只需填报一个主讲教师即可，其他合讲教师信息填报在“理论排课要求”中）：点击“主讲教师”下面“+”。出现如下操作界面：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drawing>
          <wp:inline distT="0" distB="0" distL="114300" distR="114300">
            <wp:extent cx="5754370" cy="1254125"/>
            <wp:effectExtent l="0" t="0" r="6350" b="10795"/>
            <wp:docPr id="24" name="图片 24" descr="1587438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87438078(1)"/>
                    <pic:cNvPicPr>
                      <a:picLocks noChangeAspect="1"/>
                    </pic:cNvPicPr>
                  </pic:nvPicPr>
                  <pic:blipFill>
                    <a:blip r:embed="rId24"/>
                    <a:stretch>
                      <a:fillRect/>
                    </a:stretch>
                  </pic:blipFill>
                  <pic:spPr>
                    <a:xfrm>
                      <a:off x="0" y="0"/>
                      <a:ext cx="5754370" cy="12541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b w:val="0"/>
          <w:bCs w:val="0"/>
          <w:sz w:val="28"/>
          <w:szCs w:val="28"/>
          <w:highlight w:val="none"/>
          <w:lang w:val="en-US" w:eastAsia="zh-CN"/>
        </w:rPr>
      </w:pPr>
      <w:r>
        <w:rPr>
          <w:rFonts w:hint="eastAsia"/>
          <w:b/>
          <w:bCs/>
          <w:color w:val="FF0000"/>
          <w:sz w:val="28"/>
          <w:szCs w:val="28"/>
          <w:highlight w:val="none"/>
          <w:lang w:val="en-US" w:eastAsia="zh-CN"/>
        </w:rPr>
        <w:t>可以直接输入教师姓名，点击“查询”。</w:t>
      </w:r>
      <w:r>
        <w:rPr>
          <w:rFonts w:hint="eastAsia"/>
          <w:b w:val="0"/>
          <w:bCs w:val="0"/>
          <w:sz w:val="28"/>
          <w:szCs w:val="28"/>
          <w:highlight w:val="none"/>
          <w:lang w:val="en-US" w:eastAsia="zh-CN"/>
        </w:rPr>
        <w:t>如果需要精准定位，选择学院，因系统中有一些学院以前名称和现在名称共存，因此，选择学院时务必选择现在单位的准确名称，填写教师姓名，点击“查询”。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760720" cy="1026795"/>
            <wp:effectExtent l="0" t="0" r="0" b="9525"/>
            <wp:docPr id="13" name="图片 13" descr="1588910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8910153(1)"/>
                    <pic:cNvPicPr>
                      <a:picLocks noChangeAspect="1"/>
                    </pic:cNvPicPr>
                  </pic:nvPicPr>
                  <pic:blipFill>
                    <a:blip r:embed="rId25"/>
                    <a:stretch>
                      <a:fillRect/>
                    </a:stretch>
                  </pic:blipFill>
                  <pic:spPr>
                    <a:xfrm>
                      <a:off x="0" y="0"/>
                      <a:ext cx="5760720" cy="1026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点击左侧“+”，选择教师。</w:t>
      </w:r>
      <w:r>
        <w:rPr>
          <w:rFonts w:hint="eastAsia"/>
          <w:b/>
          <w:bCs/>
          <w:color w:val="FF0000"/>
          <w:sz w:val="28"/>
          <w:szCs w:val="28"/>
          <w:highlight w:val="none"/>
          <w:lang w:val="en-US" w:eastAsia="zh-CN"/>
        </w:rPr>
        <w:t>重名教师务必谨慎选择，以“职工号”为区别</w:t>
      </w:r>
      <w:r>
        <w:rPr>
          <w:rFonts w:hint="eastAsia"/>
          <w:b w:val="0"/>
          <w:bCs w:val="0"/>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both"/>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教师选择后，系统会出现该教师职工唯一号、教师姓名、手机号，如果不显示手机号，请手动填写；如手机换号，请更改为新的手机号。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b w:val="0"/>
          <w:bCs w:val="0"/>
          <w:sz w:val="28"/>
          <w:szCs w:val="28"/>
          <w:highlight w:val="none"/>
          <w:lang w:val="en-US" w:eastAsia="zh-CN"/>
        </w:rPr>
      </w:pPr>
      <w:r>
        <w:rPr>
          <w:rFonts w:hint="default"/>
          <w:b w:val="0"/>
          <w:bCs w:val="0"/>
          <w:sz w:val="28"/>
          <w:szCs w:val="28"/>
          <w:highlight w:val="none"/>
          <w:lang w:val="en-US" w:eastAsia="zh-CN"/>
        </w:rPr>
        <w:drawing>
          <wp:inline distT="0" distB="0" distL="114300" distR="114300">
            <wp:extent cx="5753100" cy="1548765"/>
            <wp:effectExtent l="0" t="0" r="7620" b="5715"/>
            <wp:docPr id="37" name="图片 37" descr="1588606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8606835(1)"/>
                    <pic:cNvPicPr>
                      <a:picLocks noChangeAspect="1"/>
                    </pic:cNvPicPr>
                  </pic:nvPicPr>
                  <pic:blipFill>
                    <a:blip r:embed="rId26"/>
                    <a:stretch>
                      <a:fillRect/>
                    </a:stretch>
                  </pic:blipFill>
                  <pic:spPr>
                    <a:xfrm>
                      <a:off x="0" y="0"/>
                      <a:ext cx="5753100" cy="15487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5.各教学环节周学时分布（只填报需要教学运行中心排课部分）：以下分为</w:t>
      </w:r>
      <w:r>
        <w:rPr>
          <w:rFonts w:hint="eastAsia"/>
          <w:b/>
          <w:bCs/>
          <w:color w:val="FF0000"/>
          <w:sz w:val="28"/>
          <w:szCs w:val="28"/>
          <w:lang w:val="en-US" w:eastAsia="zh-CN"/>
        </w:rPr>
        <w:t>理论课程填报</w:t>
      </w:r>
      <w:r>
        <w:rPr>
          <w:rFonts w:hint="eastAsia"/>
          <w:b w:val="0"/>
          <w:bCs w:val="0"/>
          <w:sz w:val="28"/>
          <w:szCs w:val="28"/>
          <w:lang w:val="en-US" w:eastAsia="zh-CN"/>
        </w:rPr>
        <w:t>、</w:t>
      </w:r>
      <w:r>
        <w:rPr>
          <w:rFonts w:hint="eastAsia"/>
          <w:b/>
          <w:bCs/>
          <w:color w:val="FF0000"/>
          <w:sz w:val="28"/>
          <w:szCs w:val="28"/>
          <w:lang w:val="en-US" w:eastAsia="zh-CN"/>
        </w:rPr>
        <w:t>独立设置实验课填报、设计、实习类等课程类别</w:t>
      </w:r>
      <w:r>
        <w:rPr>
          <w:rFonts w:hint="eastAsia"/>
          <w:b w:val="0"/>
          <w:bCs w:val="0"/>
          <w:sz w:val="28"/>
          <w:szCs w:val="28"/>
          <w:lang w:val="en-US" w:eastAsia="zh-CN"/>
        </w:rPr>
        <w:t>分别阐述，课程负责人可根据自己负责的课程类别选择操作。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（1）理论课程填报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Calibri" w:hAnsi="Calibri" w:cs="Calibri"/>
          <w:b w:val="0"/>
          <w:bCs w:val="0"/>
          <w:sz w:val="28"/>
          <w:szCs w:val="28"/>
          <w:lang w:val="en-US" w:eastAsia="zh-CN"/>
        </w:rPr>
      </w:pPr>
      <w:r>
        <w:rPr>
          <w:rFonts w:hint="eastAsia" w:ascii="宋体" w:hAnsi="宋体" w:eastAsia="宋体" w:cs="宋体"/>
          <w:b w:val="0"/>
          <w:bCs w:val="0"/>
          <w:sz w:val="28"/>
          <w:szCs w:val="28"/>
          <w:lang w:val="en-US" w:eastAsia="zh-CN"/>
        </w:rPr>
        <w:t>①</w:t>
      </w:r>
      <w:r>
        <w:rPr>
          <w:rFonts w:hint="eastAsia" w:ascii="Calibri" w:hAnsi="Calibri" w:cs="Calibri"/>
          <w:b/>
          <w:bCs/>
          <w:color w:val="FF0000"/>
          <w:sz w:val="28"/>
          <w:szCs w:val="28"/>
          <w:lang w:val="en-US" w:eastAsia="zh-CN"/>
        </w:rPr>
        <w:t>讲课：只填写“周学时”</w:t>
      </w:r>
      <w:r>
        <w:rPr>
          <w:rFonts w:hint="eastAsia" w:ascii="Calibri" w:hAnsi="Calibri" w:cs="Calibri"/>
          <w:b w:val="0"/>
          <w:bCs w:val="0"/>
          <w:sz w:val="28"/>
          <w:szCs w:val="28"/>
          <w:lang w:val="en-US" w:eastAsia="zh-CN"/>
        </w:rPr>
        <w:t>。总学时及每周学时分配，系统会根据起止周自动计算填写。</w:t>
      </w:r>
      <w:r>
        <w:rPr>
          <w:rFonts w:hint="eastAsia" w:ascii="Calibri" w:hAnsi="Calibri" w:cs="Calibri"/>
          <w:b/>
          <w:bCs/>
          <w:sz w:val="28"/>
          <w:szCs w:val="28"/>
          <w:lang w:val="en-US" w:eastAsia="zh-CN"/>
        </w:rPr>
        <w:t>教师可根据实际情况，对每周学时分配进行手动修改</w:t>
      </w:r>
      <w:r>
        <w:rPr>
          <w:rFonts w:hint="eastAsia" w:ascii="Calibri" w:hAnsi="Calibri" w:cs="Calibri"/>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heme="minorHAnsi" w:hAnsiTheme="minorHAnsi" w:cstheme="minorHAnsi"/>
          <w:b w:val="0"/>
          <w:bCs w:val="0"/>
          <w:sz w:val="28"/>
          <w:szCs w:val="28"/>
          <w:lang w:val="en-US" w:eastAsia="zh-CN"/>
        </w:rPr>
      </w:pPr>
      <w:r>
        <w:rPr>
          <w:rFonts w:hint="eastAsia" w:ascii="宋体" w:hAnsi="宋体" w:eastAsia="宋体" w:cs="宋体"/>
          <w:b w:val="0"/>
          <w:bCs w:val="0"/>
          <w:sz w:val="28"/>
          <w:szCs w:val="28"/>
          <w:lang w:val="en-US" w:eastAsia="zh-CN"/>
        </w:rPr>
        <w:t>②</w:t>
      </w:r>
      <w:r>
        <w:rPr>
          <w:rFonts w:hint="eastAsia" w:ascii="Calibri" w:hAnsi="Calibri" w:cs="Calibri"/>
          <w:b/>
          <w:bCs/>
          <w:color w:val="FF0000"/>
          <w:sz w:val="28"/>
          <w:szCs w:val="28"/>
          <w:lang w:val="en-US" w:eastAsia="zh-CN"/>
        </w:rPr>
        <w:t>实验、上机、设计</w:t>
      </w:r>
      <w:r>
        <w:rPr>
          <w:rFonts w:hint="eastAsia" w:ascii="Calibri" w:hAnsi="Calibri" w:cs="Calibri"/>
          <w:b w:val="0"/>
          <w:bCs w:val="0"/>
          <w:sz w:val="28"/>
          <w:szCs w:val="28"/>
          <w:lang w:val="en-US" w:eastAsia="zh-CN"/>
        </w:rPr>
        <w:t>：指该理论课程内包含的实验、上机、设计等教学环节。根据课程实际情况，</w:t>
      </w:r>
      <w:r>
        <w:rPr>
          <w:rFonts w:hint="eastAsia" w:ascii="Calibri" w:hAnsi="Calibri" w:cs="Calibri"/>
          <w:b/>
          <w:bCs/>
          <w:color w:val="FF0000"/>
          <w:sz w:val="28"/>
          <w:szCs w:val="28"/>
          <w:lang w:val="en-US" w:eastAsia="zh-CN"/>
        </w:rPr>
        <w:t>只填写每周学时分配中对应的周学时</w:t>
      </w:r>
      <w:r>
        <w:rPr>
          <w:rFonts w:hint="eastAsia" w:ascii="Calibri" w:hAnsi="Calibri" w:cs="Calibri"/>
          <w:b w:val="0"/>
          <w:bCs w:val="0"/>
          <w:sz w:val="28"/>
          <w:szCs w:val="28"/>
          <w:lang w:val="en-US" w:eastAsia="zh-CN"/>
        </w:rPr>
        <w:t>，系统会自动计算总学时。（</w:t>
      </w:r>
      <w:r>
        <w:rPr>
          <w:rFonts w:hint="eastAsia" w:ascii="Calibri" w:hAnsi="Calibri" w:cs="Calibri"/>
          <w:b/>
          <w:bCs/>
          <w:sz w:val="28"/>
          <w:szCs w:val="28"/>
          <w:lang w:val="en-US" w:eastAsia="zh-CN"/>
        </w:rPr>
        <w:t>上机类学时</w:t>
      </w:r>
      <w:r>
        <w:rPr>
          <w:rFonts w:hint="eastAsia" w:ascii="Calibri" w:hAnsi="Calibri" w:cs="Calibri"/>
          <w:b w:val="0"/>
          <w:bCs w:val="0"/>
          <w:sz w:val="28"/>
          <w:szCs w:val="28"/>
          <w:lang w:val="en-US" w:eastAsia="zh-CN"/>
        </w:rPr>
        <w:t>，如果需要教学运行中心安排学校公用机房，务必在“实验上机排课要求”中写明机位数量、地点等要求。</w:t>
      </w:r>
      <w:r>
        <w:rPr>
          <w:rFonts w:hint="eastAsia" w:ascii="Calibri" w:hAnsi="Calibri" w:cs="Calibri"/>
          <w:b/>
          <w:bCs/>
          <w:sz w:val="28"/>
          <w:szCs w:val="28"/>
          <w:lang w:val="en-US" w:eastAsia="zh-CN"/>
        </w:rPr>
        <w:t>实验类学时</w:t>
      </w:r>
      <w:r>
        <w:rPr>
          <w:rFonts w:hint="eastAsia" w:ascii="Calibri" w:hAnsi="Calibri" w:cs="Calibri"/>
          <w:b w:val="0"/>
          <w:bCs w:val="0"/>
          <w:sz w:val="28"/>
          <w:szCs w:val="28"/>
          <w:lang w:val="en-US" w:eastAsia="zh-CN"/>
        </w:rPr>
        <w:t>，教学运行中心一般不在排课系统中安排实验、设计，此类学时一般由教务处创新实践中心具体安排。如特别需要教学运行中心排课，帮助占上课时间或地点，务必在“实验上机排课要求”中写明时间、地点等具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Calibri" w:hAnsi="Calibri" w:cs="Calibri"/>
          <w:b w:val="0"/>
          <w:bCs w:val="0"/>
          <w:sz w:val="28"/>
          <w:szCs w:val="28"/>
          <w:lang w:val="en-US" w:eastAsia="zh-CN"/>
        </w:rPr>
      </w:pPr>
      <w:r>
        <w:rPr>
          <w:rFonts w:hint="eastAsia" w:ascii="宋体" w:hAnsi="宋体" w:eastAsia="宋体" w:cs="宋体"/>
          <w:b w:val="0"/>
          <w:bCs w:val="0"/>
          <w:sz w:val="28"/>
          <w:szCs w:val="28"/>
          <w:lang w:val="en-US" w:eastAsia="zh-CN"/>
        </w:rPr>
        <w:t>③务必核对学时：总学时=讲课总学时+实验总学时+上机总学时+设计总学时。（</w:t>
      </w:r>
      <w:r>
        <w:rPr>
          <w:rFonts w:hint="eastAsia" w:ascii="Calibri" w:hAnsi="Calibri" w:cs="Calibri"/>
          <w:b w:val="0"/>
          <w:bCs w:val="0"/>
          <w:sz w:val="28"/>
          <w:szCs w:val="28"/>
          <w:lang w:val="en-US" w:eastAsia="zh-CN"/>
        </w:rPr>
        <w:t>微积分、建筑类设计课等课程习题学时、设计学时、实验学时，需要加入讲课总学时的，请在“理论排要求”里填写清楚</w:t>
      </w:r>
      <w:r>
        <w:rPr>
          <w:rFonts w:hint="eastAsia" w:ascii="宋体" w:hAnsi="宋体" w:eastAsia="宋体" w:cs="宋体"/>
          <w:b w:val="0"/>
          <w:bCs w:val="0"/>
          <w:sz w:val="28"/>
          <w:szCs w:val="28"/>
          <w:lang w:val="en-US" w:eastAsia="zh-CN"/>
        </w:rPr>
        <w:t>）</w:t>
      </w:r>
      <w:r>
        <w:rPr>
          <w:rFonts w:hint="eastAsia" w:ascii="Calibri" w:hAnsi="Calibri" w:cs="Calibri"/>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④思政课等需要安排小班讨论的，请在</w:t>
      </w:r>
      <w:r>
        <w:rPr>
          <w:rFonts w:hint="eastAsia" w:ascii="Calibri" w:hAnsi="Calibri" w:cs="Calibri"/>
          <w:b w:val="0"/>
          <w:bCs w:val="0"/>
          <w:sz w:val="28"/>
          <w:szCs w:val="28"/>
          <w:lang w:val="en-US" w:eastAsia="zh-CN"/>
        </w:rPr>
        <w:t>“实验上机排课要求”中写明小班讨论起止周（如：**课程需要小班讨论，请安排在第*周-第*周）。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⑤大学英语、体育不用填报电子化教学任务意见书。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各教学环节周学时分布填报示例如下：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49925" cy="999490"/>
            <wp:effectExtent l="0" t="0" r="3175" b="10160"/>
            <wp:docPr id="33" name="图片 33" descr="1603173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03173612(1)"/>
                    <pic:cNvPicPr>
                      <a:picLocks noChangeAspect="1"/>
                    </pic:cNvPicPr>
                  </pic:nvPicPr>
                  <pic:blipFill>
                    <a:blip r:embed="rId27"/>
                    <a:stretch>
                      <a:fillRect/>
                    </a:stretch>
                  </pic:blipFill>
                  <pic:spPr>
                    <a:xfrm>
                      <a:off x="0" y="0"/>
                      <a:ext cx="5749925" cy="9994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b w:val="0"/>
          <w:bCs w:val="0"/>
          <w:sz w:val="28"/>
          <w:szCs w:val="28"/>
          <w:lang w:val="en-US" w:eastAsia="zh-CN"/>
        </w:rPr>
      </w:pPr>
      <w:r>
        <w:rPr>
          <w:rFonts w:hint="eastAsia" w:ascii="宋体" w:hAnsi="宋体" w:eastAsia="宋体" w:cs="宋体"/>
          <w:b/>
          <w:bCs/>
          <w:sz w:val="28"/>
          <w:szCs w:val="28"/>
          <w:lang w:val="en-US" w:eastAsia="zh-CN"/>
        </w:rPr>
        <w:t>（2）独立设置实验课填报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①需要教学运行中心安排的课程。需要在电子化教学任务意见书中的</w:t>
      </w:r>
      <w:r>
        <w:rPr>
          <w:rFonts w:hint="eastAsia" w:ascii="宋体" w:hAnsi="宋体" w:eastAsia="宋体" w:cs="宋体"/>
          <w:b/>
          <w:bCs/>
          <w:color w:val="FF0000"/>
          <w:sz w:val="28"/>
          <w:szCs w:val="28"/>
          <w:lang w:val="en-US" w:eastAsia="zh-CN"/>
        </w:rPr>
        <w:t>“实验”</w:t>
      </w:r>
      <w:r>
        <w:rPr>
          <w:rFonts w:hint="eastAsia" w:ascii="宋体" w:hAnsi="宋体" w:eastAsia="宋体" w:cs="宋体"/>
          <w:b w:val="0"/>
          <w:bCs w:val="0"/>
          <w:sz w:val="28"/>
          <w:szCs w:val="28"/>
          <w:lang w:val="en-US" w:eastAsia="zh-CN"/>
        </w:rPr>
        <w:t>行，填写周学时、周学时分配。并且，务必在“实验上机排课要求”中写明时间、地点、每次最多人数等具体排课要求。（操作指南后面有填写示例）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②不需要教学运行中心安排的课程。只需要在电子化教学任务意见书</w:t>
      </w:r>
      <w:r>
        <w:rPr>
          <w:rFonts w:hint="eastAsia" w:ascii="宋体" w:hAnsi="宋体" w:eastAsia="宋体" w:cs="宋体"/>
          <w:b/>
          <w:bCs/>
          <w:color w:val="FF0000"/>
          <w:sz w:val="28"/>
          <w:szCs w:val="28"/>
          <w:lang w:val="en-US" w:eastAsia="zh-CN"/>
        </w:rPr>
        <w:t>“实验”</w:t>
      </w:r>
      <w:r>
        <w:rPr>
          <w:rFonts w:hint="eastAsia" w:ascii="宋体" w:hAnsi="宋体" w:eastAsia="宋体" w:cs="宋体"/>
          <w:b w:val="0"/>
          <w:bCs w:val="0"/>
          <w:sz w:val="28"/>
          <w:szCs w:val="28"/>
          <w:lang w:val="en-US" w:eastAsia="zh-CN"/>
        </w:rPr>
        <w:t>行中，在起始周第1周的周学时分配中填写该实验课程的总学时即可。该类课程只填写一位负责录成绩教师的一条任务记录，不需要填写其他参与教学的教师任务。</w:t>
      </w:r>
      <w:r>
        <w:rPr>
          <w:rFonts w:hint="eastAsia"/>
          <w:b w:val="0"/>
          <w:bCs w:val="0"/>
          <w:sz w:val="28"/>
          <w:szCs w:val="28"/>
          <w:lang w:val="en-US" w:eastAsia="zh-CN"/>
        </w:rPr>
        <w:t>容量填班级总人数。</w:t>
      </w:r>
      <w:r>
        <w:rPr>
          <w:rFonts w:hint="eastAsia" w:ascii="宋体" w:hAnsi="宋体" w:eastAsia="宋体" w:cs="宋体"/>
          <w:b w:val="0"/>
          <w:bCs w:val="0"/>
          <w:sz w:val="28"/>
          <w:szCs w:val="28"/>
          <w:lang w:val="en-US" w:eastAsia="zh-CN"/>
        </w:rPr>
        <w:t>（后面有填写示例）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jc w:val="both"/>
        <w:textAlignment w:val="auto"/>
        <w:rPr>
          <w:rFonts w:hint="eastAsia"/>
          <w:b w:val="0"/>
          <w:bCs w:val="0"/>
          <w:sz w:val="28"/>
          <w:szCs w:val="28"/>
          <w:lang w:val="en-US" w:eastAsia="zh-CN"/>
        </w:rPr>
      </w:pPr>
      <w:r>
        <w:rPr>
          <w:rFonts w:hint="eastAsia" w:ascii="宋体" w:hAnsi="宋体" w:eastAsia="宋体" w:cs="宋体"/>
          <w:b/>
          <w:bCs/>
          <w:sz w:val="28"/>
          <w:szCs w:val="28"/>
          <w:lang w:val="en-US" w:eastAsia="zh-CN"/>
        </w:rPr>
        <w:t>（3）设计、实习类课程填报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此类课程包括毕业设计、课程设计、生产实习、毕业实习、认识实习、金工实习、电子实习等。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此类课程只需要在电子化教学任务意见书</w:t>
      </w:r>
      <w:r>
        <w:rPr>
          <w:rFonts w:hint="eastAsia"/>
          <w:b/>
          <w:bCs/>
          <w:color w:val="FF0000"/>
          <w:sz w:val="28"/>
          <w:szCs w:val="28"/>
          <w:lang w:val="en-US" w:eastAsia="zh-CN"/>
        </w:rPr>
        <w:t>“设计”</w:t>
      </w:r>
      <w:r>
        <w:rPr>
          <w:rFonts w:hint="eastAsia"/>
          <w:b w:val="0"/>
          <w:bCs w:val="0"/>
          <w:sz w:val="28"/>
          <w:szCs w:val="28"/>
          <w:lang w:val="en-US" w:eastAsia="zh-CN"/>
        </w:rPr>
        <w:t>行中，</w:t>
      </w:r>
      <w:r>
        <w:rPr>
          <w:rFonts w:hint="eastAsia"/>
          <w:b/>
          <w:bCs/>
          <w:color w:val="FF0000"/>
          <w:sz w:val="28"/>
          <w:szCs w:val="28"/>
          <w:lang w:val="en-US" w:eastAsia="zh-CN"/>
        </w:rPr>
        <w:t>总学时填0</w:t>
      </w:r>
      <w:r>
        <w:rPr>
          <w:rFonts w:hint="eastAsia"/>
          <w:b w:val="0"/>
          <w:bCs w:val="0"/>
          <w:sz w:val="28"/>
          <w:szCs w:val="28"/>
          <w:lang w:val="en-US" w:eastAsia="zh-CN"/>
        </w:rPr>
        <w:t>。该类课程只填写一位负责录成绩教师的一条任务记录，不需要填写其他参与教学的教师任务。容量填班级总人数。（后面有填写示例）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6.“挂牌选课”填报（</w:t>
      </w:r>
      <w:r>
        <w:rPr>
          <w:rFonts w:hint="eastAsia"/>
          <w:b w:val="0"/>
          <w:bCs w:val="0"/>
          <w:color w:val="C00000"/>
          <w:sz w:val="28"/>
          <w:szCs w:val="28"/>
          <w:lang w:val="en-US" w:eastAsia="zh-CN"/>
        </w:rPr>
        <w:t>必填</w:t>
      </w:r>
      <w:r>
        <w:rPr>
          <w:rFonts w:hint="eastAsia"/>
          <w:b w:val="0"/>
          <w:bCs w:val="0"/>
          <w:sz w:val="28"/>
          <w:szCs w:val="28"/>
          <w:lang w:val="en-US" w:eastAsia="zh-CN"/>
        </w:rPr>
        <w:t>）：同一门课程，多位教师讲授，不指定教师教授班级，且各班级学生可以任意选择教师，即为挂牌选课。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663700" cy="1391285"/>
            <wp:effectExtent l="0" t="0" r="12700" b="10795"/>
            <wp:docPr id="12" name="图片 12" descr="1586307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6307445(1)"/>
                    <pic:cNvPicPr>
                      <a:picLocks noChangeAspect="1"/>
                    </pic:cNvPicPr>
                  </pic:nvPicPr>
                  <pic:blipFill>
                    <a:blip r:embed="rId28"/>
                    <a:stretch>
                      <a:fillRect/>
                    </a:stretch>
                  </pic:blipFill>
                  <pic:spPr>
                    <a:xfrm>
                      <a:off x="0" y="0"/>
                      <a:ext cx="1663700" cy="1391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7.理论排课要求。合讲课务必填写合讲教师职工号、姓名、明确讲课周数、周学时分配以及其他简要要求。教师可根据课程、学生、场地等实际情况，填写合理化要求，</w:t>
      </w:r>
      <w:r>
        <w:rPr>
          <w:rFonts w:hint="eastAsia"/>
          <w:b/>
          <w:bCs/>
          <w:color w:val="FF0000"/>
          <w:sz w:val="28"/>
          <w:szCs w:val="28"/>
          <w:lang w:val="en-US" w:eastAsia="zh-CN"/>
        </w:rPr>
        <w:t>所有要求仅供排课人员参考，排课人员首先满足学生课程需要，如无法满足教师需要，敬请谅解</w:t>
      </w:r>
      <w:r>
        <w:rPr>
          <w:rFonts w:hint="eastAsia"/>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8.教室类型填报（</w:t>
      </w:r>
      <w:r>
        <w:rPr>
          <w:rFonts w:hint="eastAsia"/>
          <w:b w:val="0"/>
          <w:bCs w:val="0"/>
          <w:color w:val="C00000"/>
          <w:sz w:val="28"/>
          <w:szCs w:val="28"/>
          <w:lang w:val="en-US" w:eastAsia="zh-CN"/>
        </w:rPr>
        <w:t>必填</w:t>
      </w:r>
      <w:r>
        <w:rPr>
          <w:rFonts w:hint="eastAsia"/>
          <w:b w:val="0"/>
          <w:bCs w:val="0"/>
          <w:sz w:val="28"/>
          <w:szCs w:val="28"/>
          <w:lang w:val="en-US" w:eastAsia="zh-CN"/>
        </w:rPr>
        <w:t>）：教师根据课程实际需要选择合适的教学场地，如不需要系统中所列场地，可选择“其他”，在“其他”下面填写自安排场地。若还有其他要求，可填写在“理论排课要求”中。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955165" cy="1339850"/>
            <wp:effectExtent l="0" t="0" r="10795" b="1270"/>
            <wp:docPr id="15" name="图片 15" descr="1586308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6308582(1)"/>
                    <pic:cNvPicPr>
                      <a:picLocks noChangeAspect="1"/>
                    </pic:cNvPicPr>
                  </pic:nvPicPr>
                  <pic:blipFill>
                    <a:blip r:embed="rId29"/>
                    <a:stretch>
                      <a:fillRect/>
                    </a:stretch>
                  </pic:blipFill>
                  <pic:spPr>
                    <a:xfrm>
                      <a:off x="0" y="0"/>
                      <a:ext cx="1955165" cy="13398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9.是否统一安排考试（</w:t>
      </w:r>
      <w:r>
        <w:rPr>
          <w:rFonts w:hint="eastAsia"/>
          <w:b w:val="0"/>
          <w:bCs w:val="0"/>
          <w:color w:val="C00000"/>
          <w:sz w:val="28"/>
          <w:szCs w:val="28"/>
          <w:lang w:val="en-US" w:eastAsia="zh-CN"/>
        </w:rPr>
        <w:t>必填</w:t>
      </w:r>
      <w:r>
        <w:rPr>
          <w:rFonts w:hint="eastAsia"/>
          <w:b w:val="0"/>
          <w:bCs w:val="0"/>
          <w:sz w:val="28"/>
          <w:szCs w:val="28"/>
          <w:lang w:val="en-US" w:eastAsia="zh-CN"/>
        </w:rPr>
        <w:t>）：教师根据课程实际需要，选择是或否。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1990725" cy="1920875"/>
            <wp:effectExtent l="0" t="0" r="9525" b="3175"/>
            <wp:docPr id="16" name="图片 16" descr="158630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6308729(1)"/>
                    <pic:cNvPicPr>
                      <a:picLocks noChangeAspect="1"/>
                    </pic:cNvPicPr>
                  </pic:nvPicPr>
                  <pic:blipFill>
                    <a:blip r:embed="rId30"/>
                    <a:stretch>
                      <a:fillRect/>
                    </a:stretch>
                  </pic:blipFill>
                  <pic:spPr>
                    <a:xfrm>
                      <a:off x="0" y="0"/>
                      <a:ext cx="1990725" cy="19208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10.课程内实践环节排课要求。需要教学运行中心统一安排的上机、实验、小班讨论等排课要求填报。教师根据实际需要，在此处填写具体要求。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095875" cy="2209800"/>
            <wp:effectExtent l="0" t="0" r="9525" b="0"/>
            <wp:docPr id="17" name="图片 17" descr="158630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6309600(1)"/>
                    <pic:cNvPicPr>
                      <a:picLocks noChangeAspect="1"/>
                    </pic:cNvPicPr>
                  </pic:nvPicPr>
                  <pic:blipFill>
                    <a:blip r:embed="rId31"/>
                    <a:stretch>
                      <a:fillRect/>
                    </a:stretch>
                  </pic:blipFill>
                  <pic:spPr>
                    <a:xfrm>
                      <a:off x="0" y="0"/>
                      <a:ext cx="5095875" cy="22098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11.保存、修改、复制和删除。填报完毕，点击界面左下方的“保存”按钮，保存后，可以对填写内容进行“修改”、“复制”和“删除”。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12.复制。如果同一位教师担任同一门课程的两门次或多门次教学任务，需要按担任门次填写次数（如微积分，张三讲授2个班次课程，需要填写2次；中国近现代史纲要，李四讲授8个班次课程，需要填写8次）。此时，课程负责人可使用“复制”功能。点复制后，确定，即可出现一条与复制条一样的任务。如果任务要求与复制条一样，则不用修改；如果任务要求与复制条有所区别，则点击该条任务的“修改”功能，可进行修改操作。（</w:t>
      </w:r>
      <w:r>
        <w:rPr>
          <w:rFonts w:hint="eastAsia"/>
          <w:b/>
          <w:bCs/>
          <w:color w:val="FF0000"/>
          <w:sz w:val="28"/>
          <w:szCs w:val="28"/>
          <w:lang w:val="en-US" w:eastAsia="zh-CN"/>
        </w:rPr>
        <w:t>同一门课程，多位教师任课，推荐使用复制功能。复制后，可用“修改”功能，重新添加“主讲教师”，保存，即可完成操作。</w:t>
      </w:r>
      <w:r>
        <w:rPr>
          <w:rFonts w:hint="eastAsia"/>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default"/>
          <w:b w:val="0"/>
          <w:bCs w:val="0"/>
          <w:sz w:val="28"/>
          <w:szCs w:val="28"/>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ragraph">
              <wp:posOffset>108585</wp:posOffset>
            </wp:positionV>
            <wp:extent cx="5758180" cy="1364615"/>
            <wp:effectExtent l="0" t="0" r="13970" b="6985"/>
            <wp:wrapSquare wrapText="bothSides"/>
            <wp:docPr id="34" name="图片 34" descr="1603174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03174964(1)"/>
                    <pic:cNvPicPr>
                      <a:picLocks noChangeAspect="1"/>
                    </pic:cNvPicPr>
                  </pic:nvPicPr>
                  <pic:blipFill>
                    <a:blip r:embed="rId32"/>
                    <a:srcRect b="23740"/>
                    <a:stretch>
                      <a:fillRect/>
                    </a:stretch>
                  </pic:blipFill>
                  <pic:spPr>
                    <a:xfrm>
                      <a:off x="0" y="0"/>
                      <a:ext cx="5758180" cy="1364615"/>
                    </a:xfrm>
                    <a:prstGeom prst="rect">
                      <a:avLst/>
                    </a:prstGeom>
                  </pic:spPr>
                </pic:pic>
              </a:graphicData>
            </a:graphic>
          </wp:anchor>
        </w:drawing>
      </w:r>
      <w:r>
        <w:rPr>
          <w:rFonts w:hint="eastAsia"/>
          <w:b w:val="0"/>
          <w:bCs w:val="0"/>
          <w:sz w:val="28"/>
          <w:szCs w:val="28"/>
          <w:lang w:val="en-US" w:eastAsia="zh-CN"/>
        </w:rPr>
        <w:t>13.提交。将所有授课教师的安排录入完毕，确定不再修改后，点击左上角“提交”，</w:t>
      </w:r>
      <w:r>
        <w:rPr>
          <w:rFonts w:hint="eastAsia"/>
          <w:b/>
          <w:bCs/>
          <w:color w:val="C00000"/>
          <w:sz w:val="28"/>
          <w:szCs w:val="28"/>
          <w:lang w:val="en-US" w:eastAsia="zh-CN"/>
        </w:rPr>
        <w:t>提交后不可更改</w:t>
      </w:r>
      <w:r>
        <w:rPr>
          <w:rFonts w:hint="eastAsia"/>
          <w:b w:val="0"/>
          <w:bCs w:val="0"/>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3604260" cy="1398905"/>
            <wp:effectExtent l="0" t="0" r="15240" b="10795"/>
            <wp:docPr id="10" name="图片 10" descr="1586249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6249766(1)"/>
                    <pic:cNvPicPr>
                      <a:picLocks noChangeAspect="1"/>
                    </pic:cNvPicPr>
                  </pic:nvPicPr>
                  <pic:blipFill>
                    <a:blip r:embed="rId33"/>
                    <a:stretch>
                      <a:fillRect/>
                    </a:stretch>
                  </pic:blipFill>
                  <pic:spPr>
                    <a:xfrm>
                      <a:off x="0" y="0"/>
                      <a:ext cx="3604260" cy="13989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教师在填报过程中遇到问题请联系教学运行中心：86403265  86402092  86413520。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r>
        <w:rPr>
          <w:rFonts w:hint="eastAsia"/>
          <w:b w:val="0"/>
          <w:bCs w:val="0"/>
          <w:sz w:val="28"/>
          <w:szCs w:val="28"/>
          <w:lang w:val="en-US" w:eastAsia="zh-CN"/>
        </w:rPr>
        <w:t>教学运行中心建立了教学任务意见书操作微信交流群，需要进群的教师可找本单位教学秘书拉您入群。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b w:val="0"/>
          <w:bCs w:val="0"/>
          <w:sz w:val="28"/>
          <w:szCs w:val="28"/>
          <w:lang w:val="en-US" w:eastAsia="zh-CN"/>
        </w:rPr>
      </w:pPr>
    </w:p>
    <w:p>
      <w:pPr>
        <w:rPr>
          <w:rFonts w:hint="eastAsia"/>
          <w:b w:val="0"/>
          <w:bCs w:val="0"/>
          <w:sz w:val="28"/>
          <w:szCs w:val="28"/>
          <w:lang w:val="en-US" w:eastAsia="zh-CN"/>
        </w:rPr>
      </w:pPr>
      <w:r>
        <w:rPr>
          <w:rFonts w:hint="eastAsia"/>
          <w:b w:val="0"/>
          <w:bCs w:val="0"/>
          <w:sz w:val="28"/>
          <w:szCs w:val="28"/>
          <w:lang w:val="en-US" w:eastAsia="zh-CN"/>
        </w:rPr>
        <w:t>填写示例1：（理论课程单独授课）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60720" cy="3996055"/>
            <wp:effectExtent l="0" t="0" r="11430" b="4445"/>
            <wp:docPr id="35" name="图片 35" descr="1603176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03176769(1)"/>
                    <pic:cNvPicPr>
                      <a:picLocks noChangeAspect="1"/>
                    </pic:cNvPicPr>
                  </pic:nvPicPr>
                  <pic:blipFill>
                    <a:blip r:embed="rId34"/>
                    <a:stretch>
                      <a:fillRect/>
                    </a:stretch>
                  </pic:blipFill>
                  <pic:spPr>
                    <a:xfrm>
                      <a:off x="0" y="0"/>
                      <a:ext cx="5760720" cy="39960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eastAsiaTheme="minorEastAsia"/>
          <w:b w:val="0"/>
          <w:bCs w:val="0"/>
          <w:sz w:val="28"/>
          <w:szCs w:val="28"/>
          <w:lang w:val="en-US" w:eastAsia="zh-CN"/>
        </w:rPr>
      </w:pPr>
      <w:r>
        <w:rPr>
          <w:rFonts w:hint="eastAsia"/>
          <w:b w:val="0"/>
          <w:bCs w:val="0"/>
          <w:sz w:val="28"/>
          <w:szCs w:val="28"/>
          <w:lang w:val="en-US" w:eastAsia="zh-CN"/>
        </w:rPr>
        <w:t>填写示例2：（理论课程合讲授课）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756910" cy="3775710"/>
            <wp:effectExtent l="0" t="0" r="15240" b="15240"/>
            <wp:docPr id="40" name="图片 40" descr="160318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3180066(1)"/>
                    <pic:cNvPicPr>
                      <a:picLocks noChangeAspect="1"/>
                    </pic:cNvPicPr>
                  </pic:nvPicPr>
                  <pic:blipFill>
                    <a:blip r:embed="rId35"/>
                    <a:stretch>
                      <a:fillRect/>
                    </a:stretch>
                  </pic:blipFill>
                  <pic:spPr>
                    <a:xfrm>
                      <a:off x="0" y="0"/>
                      <a:ext cx="5756910" cy="3775710"/>
                    </a:xfrm>
                    <a:prstGeom prst="rect">
                      <a:avLst/>
                    </a:prstGeom>
                  </pic:spPr>
                </pic:pic>
              </a:graphicData>
            </a:graphic>
          </wp:inline>
        </w:drawing>
      </w:r>
    </w:p>
    <w:p>
      <w:pPr>
        <w:rPr>
          <w:rFonts w:hint="default"/>
          <w:b w:val="0"/>
          <w:bCs w:val="0"/>
          <w:sz w:val="28"/>
          <w:szCs w:val="28"/>
          <w:lang w:val="en-US" w:eastAsia="zh-CN"/>
        </w:rPr>
      </w:pPr>
      <w:r>
        <w:rPr>
          <w:rFonts w:hint="default"/>
          <w:b w:val="0"/>
          <w:bCs w:val="0"/>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eastAsia"/>
          <w:b w:val="0"/>
          <w:bCs w:val="0"/>
          <w:sz w:val="28"/>
          <w:szCs w:val="28"/>
          <w:lang w:val="en-US" w:eastAsia="zh-CN"/>
        </w:rPr>
        <w:t>填写示例3：（独立设置实验课-需要安排时间、地点）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49925" cy="3881120"/>
            <wp:effectExtent l="0" t="0" r="3175" b="5080"/>
            <wp:docPr id="39" name="图片 39" descr="1603177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03177384(1)"/>
                    <pic:cNvPicPr>
                      <a:picLocks noChangeAspect="1"/>
                    </pic:cNvPicPr>
                  </pic:nvPicPr>
                  <pic:blipFill>
                    <a:blip r:embed="rId36"/>
                    <a:stretch>
                      <a:fillRect/>
                    </a:stretch>
                  </pic:blipFill>
                  <pic:spPr>
                    <a:xfrm>
                      <a:off x="0" y="0"/>
                      <a:ext cx="5749925" cy="38811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eastAsia"/>
          <w:b w:val="0"/>
          <w:bCs w:val="0"/>
          <w:sz w:val="28"/>
          <w:szCs w:val="28"/>
          <w:lang w:val="en-US" w:eastAsia="zh-CN"/>
        </w:rPr>
        <w:t>填写示例4：（独立设置实验课-不需要安排时间、地点）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60720" cy="3488690"/>
            <wp:effectExtent l="0" t="0" r="0" b="1270"/>
            <wp:docPr id="21" name="图片 21" descr="1588667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8667575(1)"/>
                    <pic:cNvPicPr>
                      <a:picLocks noChangeAspect="1"/>
                    </pic:cNvPicPr>
                  </pic:nvPicPr>
                  <pic:blipFill>
                    <a:blip r:embed="rId37"/>
                    <a:stretch>
                      <a:fillRect/>
                    </a:stretch>
                  </pic:blipFill>
                  <pic:spPr>
                    <a:xfrm>
                      <a:off x="0" y="0"/>
                      <a:ext cx="5760720" cy="34886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eastAsia"/>
          <w:b w:val="0"/>
          <w:bCs w:val="0"/>
          <w:sz w:val="28"/>
          <w:szCs w:val="28"/>
          <w:lang w:val="en-US" w:eastAsia="zh-CN"/>
        </w:rPr>
        <w:br w:type="column"/>
      </w:r>
      <w:r>
        <w:rPr>
          <w:rFonts w:hint="eastAsia"/>
          <w:b w:val="0"/>
          <w:bCs w:val="0"/>
          <w:sz w:val="28"/>
          <w:szCs w:val="28"/>
          <w:lang w:val="en-US" w:eastAsia="zh-CN"/>
        </w:rPr>
        <w:t>填写示例5：（课程设计-不需要排课）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60085" cy="3533140"/>
            <wp:effectExtent l="0" t="0" r="635" b="2540"/>
            <wp:docPr id="20" name="图片 20" descr="158873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8736313"/>
                    <pic:cNvPicPr>
                      <a:picLocks noChangeAspect="1"/>
                    </pic:cNvPicPr>
                  </pic:nvPicPr>
                  <pic:blipFill>
                    <a:blip r:embed="rId38"/>
                    <a:stretch>
                      <a:fillRect/>
                    </a:stretch>
                  </pic:blipFill>
                  <pic:spPr>
                    <a:xfrm>
                      <a:off x="0" y="0"/>
                      <a:ext cx="5760085" cy="35331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eastAsia"/>
          <w:b w:val="0"/>
          <w:bCs w:val="0"/>
          <w:sz w:val="28"/>
          <w:szCs w:val="28"/>
          <w:lang w:val="en-US" w:eastAsia="zh-CN"/>
        </w:rPr>
        <w:t>填写示例6：（实习-不需要排课）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0" w:hanging="560" w:hangingChars="200"/>
        <w:jc w:val="both"/>
        <w:textAlignment w:val="auto"/>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754370" cy="3519805"/>
            <wp:effectExtent l="0" t="0" r="6350" b="635"/>
            <wp:docPr id="22" name="图片 22" descr="1588738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8738696(1)"/>
                    <pic:cNvPicPr>
                      <a:picLocks noChangeAspect="1"/>
                    </pic:cNvPicPr>
                  </pic:nvPicPr>
                  <pic:blipFill>
                    <a:blip r:embed="rId39"/>
                    <a:stretch>
                      <a:fillRect/>
                    </a:stretch>
                  </pic:blipFill>
                  <pic:spPr>
                    <a:xfrm>
                      <a:off x="0" y="0"/>
                      <a:ext cx="5754370" cy="3519805"/>
                    </a:xfrm>
                    <a:prstGeom prst="rect">
                      <a:avLst/>
                    </a:prstGeom>
                  </pic:spPr>
                </pic:pic>
              </a:graphicData>
            </a:graphic>
          </wp:inline>
        </w:drawing>
      </w:r>
    </w:p>
    <w:sectPr>
      <w:footerReference r:id="rId5" w:type="default"/>
      <w:pgSz w:w="11906" w:h="16838"/>
      <w:pgMar w:top="1134" w:right="1417" w:bottom="85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hint="eastAsia" w:ascii="华文楷体" w:hAnsi="华文楷体" w:eastAsia="华文楷体" w:cs="华文楷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86904C"/>
    <w:multiLevelType w:val="singleLevel"/>
    <w:tmpl w:val="2786904C"/>
    <w:lvl w:ilvl="0" w:tentative="0">
      <w:start w:val="1"/>
      <w:numFmt w:val="chineseCounting"/>
      <w:suff w:val="nothing"/>
      <w:lvlText w:val="%1、"/>
      <w:lvlJc w:val="left"/>
      <w:rPr>
        <w:rFonts w:hint="eastAsia"/>
      </w:rPr>
    </w:lvl>
  </w:abstractNum>
  <w:abstractNum w:abstractNumId="1">
    <w:nsid w:val="4E607659"/>
    <w:multiLevelType w:val="singleLevel"/>
    <w:tmpl w:val="4E607659"/>
    <w:lvl w:ilvl="0" w:tentative="0">
      <w:start w:val="2"/>
      <w:numFmt w:val="decimal"/>
      <w:lvlText w:val="%1."/>
      <w:lvlJc w:val="left"/>
      <w:pPr>
        <w:tabs>
          <w:tab w:val="left" w:pos="312"/>
        </w:tabs>
      </w:pPr>
    </w:lvl>
  </w:abstractNum>
  <w:abstractNum w:abstractNumId="2">
    <w:nsid w:val="5560B4AE"/>
    <w:multiLevelType w:val="singleLevel"/>
    <w:tmpl w:val="5560B4AE"/>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07EB"/>
    <w:rsid w:val="004B7C56"/>
    <w:rsid w:val="009460D4"/>
    <w:rsid w:val="00A653CD"/>
    <w:rsid w:val="00B25085"/>
    <w:rsid w:val="00B83F26"/>
    <w:rsid w:val="01063684"/>
    <w:rsid w:val="0123235C"/>
    <w:rsid w:val="01B267BF"/>
    <w:rsid w:val="02153D0F"/>
    <w:rsid w:val="02962A85"/>
    <w:rsid w:val="02D22617"/>
    <w:rsid w:val="02F663E8"/>
    <w:rsid w:val="030F5B1B"/>
    <w:rsid w:val="035E1435"/>
    <w:rsid w:val="03B475D4"/>
    <w:rsid w:val="041233B4"/>
    <w:rsid w:val="04917EC4"/>
    <w:rsid w:val="04B14941"/>
    <w:rsid w:val="06051DDF"/>
    <w:rsid w:val="06825A76"/>
    <w:rsid w:val="069878EE"/>
    <w:rsid w:val="06F63D48"/>
    <w:rsid w:val="071A50D8"/>
    <w:rsid w:val="07364415"/>
    <w:rsid w:val="076935D9"/>
    <w:rsid w:val="07CC5C80"/>
    <w:rsid w:val="084A6CA7"/>
    <w:rsid w:val="087B71F2"/>
    <w:rsid w:val="088C7617"/>
    <w:rsid w:val="089B6D2B"/>
    <w:rsid w:val="095F6252"/>
    <w:rsid w:val="09620EEF"/>
    <w:rsid w:val="098D4475"/>
    <w:rsid w:val="09995678"/>
    <w:rsid w:val="09A069FF"/>
    <w:rsid w:val="0A1F48AA"/>
    <w:rsid w:val="0A3647D6"/>
    <w:rsid w:val="0AB40D09"/>
    <w:rsid w:val="0B4F58AE"/>
    <w:rsid w:val="0B5B4CA4"/>
    <w:rsid w:val="0B7126B0"/>
    <w:rsid w:val="0BBA0C2A"/>
    <w:rsid w:val="0C026C40"/>
    <w:rsid w:val="0C3F2CDF"/>
    <w:rsid w:val="0CB86D68"/>
    <w:rsid w:val="0CFF6E04"/>
    <w:rsid w:val="0E764753"/>
    <w:rsid w:val="0E810D5A"/>
    <w:rsid w:val="0ED20AE8"/>
    <w:rsid w:val="0ED90654"/>
    <w:rsid w:val="0F0C496E"/>
    <w:rsid w:val="101676FB"/>
    <w:rsid w:val="103364AC"/>
    <w:rsid w:val="10C53657"/>
    <w:rsid w:val="10E94FC4"/>
    <w:rsid w:val="113E2149"/>
    <w:rsid w:val="11677C54"/>
    <w:rsid w:val="118C4089"/>
    <w:rsid w:val="121E495C"/>
    <w:rsid w:val="122531A4"/>
    <w:rsid w:val="12E07EE7"/>
    <w:rsid w:val="12F10568"/>
    <w:rsid w:val="134550E5"/>
    <w:rsid w:val="13B3232B"/>
    <w:rsid w:val="13D02671"/>
    <w:rsid w:val="13D35B65"/>
    <w:rsid w:val="13D575E3"/>
    <w:rsid w:val="1408522E"/>
    <w:rsid w:val="14497ADE"/>
    <w:rsid w:val="14FA378A"/>
    <w:rsid w:val="15097ADA"/>
    <w:rsid w:val="154B588F"/>
    <w:rsid w:val="158A0086"/>
    <w:rsid w:val="163D389F"/>
    <w:rsid w:val="167424D1"/>
    <w:rsid w:val="16813552"/>
    <w:rsid w:val="174128CB"/>
    <w:rsid w:val="17E11F4D"/>
    <w:rsid w:val="181514BD"/>
    <w:rsid w:val="18566568"/>
    <w:rsid w:val="18A21061"/>
    <w:rsid w:val="191D4B54"/>
    <w:rsid w:val="19DA3AFA"/>
    <w:rsid w:val="1A726E39"/>
    <w:rsid w:val="1AE37950"/>
    <w:rsid w:val="1AEF19AF"/>
    <w:rsid w:val="1AFD0E23"/>
    <w:rsid w:val="1B1C25F4"/>
    <w:rsid w:val="1B663346"/>
    <w:rsid w:val="1B6C723F"/>
    <w:rsid w:val="1B925AED"/>
    <w:rsid w:val="1BC22E1B"/>
    <w:rsid w:val="1C345E42"/>
    <w:rsid w:val="1C5F6C16"/>
    <w:rsid w:val="1C7E4505"/>
    <w:rsid w:val="1CDC6DD5"/>
    <w:rsid w:val="1CF804F0"/>
    <w:rsid w:val="1DA53750"/>
    <w:rsid w:val="1E9952CE"/>
    <w:rsid w:val="1FC165E4"/>
    <w:rsid w:val="20304AB6"/>
    <w:rsid w:val="204C1637"/>
    <w:rsid w:val="2083266F"/>
    <w:rsid w:val="210738DE"/>
    <w:rsid w:val="213827EA"/>
    <w:rsid w:val="217543F2"/>
    <w:rsid w:val="21B5753C"/>
    <w:rsid w:val="21BC5522"/>
    <w:rsid w:val="21F2175D"/>
    <w:rsid w:val="21FE0BEE"/>
    <w:rsid w:val="221D2709"/>
    <w:rsid w:val="229E2599"/>
    <w:rsid w:val="23035EE9"/>
    <w:rsid w:val="23231885"/>
    <w:rsid w:val="232A4BDF"/>
    <w:rsid w:val="23977E1A"/>
    <w:rsid w:val="23DC51EC"/>
    <w:rsid w:val="244655D1"/>
    <w:rsid w:val="244E2B7F"/>
    <w:rsid w:val="244E7538"/>
    <w:rsid w:val="247D5747"/>
    <w:rsid w:val="24BE02C1"/>
    <w:rsid w:val="25137CD1"/>
    <w:rsid w:val="25706DCA"/>
    <w:rsid w:val="25820684"/>
    <w:rsid w:val="25DF6047"/>
    <w:rsid w:val="260F535F"/>
    <w:rsid w:val="263405CD"/>
    <w:rsid w:val="26954ACB"/>
    <w:rsid w:val="269B21A4"/>
    <w:rsid w:val="26ED0B46"/>
    <w:rsid w:val="27490AA7"/>
    <w:rsid w:val="27A54696"/>
    <w:rsid w:val="28AD7E53"/>
    <w:rsid w:val="28BA15FB"/>
    <w:rsid w:val="28C65D73"/>
    <w:rsid w:val="29905F3D"/>
    <w:rsid w:val="29D43813"/>
    <w:rsid w:val="2A3766E5"/>
    <w:rsid w:val="2B237C65"/>
    <w:rsid w:val="2B4C1E87"/>
    <w:rsid w:val="2BB6320F"/>
    <w:rsid w:val="2BC23BA3"/>
    <w:rsid w:val="2BD249A9"/>
    <w:rsid w:val="2BED2376"/>
    <w:rsid w:val="2C9A7279"/>
    <w:rsid w:val="2CCC2227"/>
    <w:rsid w:val="2CF532AC"/>
    <w:rsid w:val="2D37760D"/>
    <w:rsid w:val="2D8760F9"/>
    <w:rsid w:val="2DC116BC"/>
    <w:rsid w:val="2E0A75AA"/>
    <w:rsid w:val="2F494C59"/>
    <w:rsid w:val="2F930B5A"/>
    <w:rsid w:val="305C4151"/>
    <w:rsid w:val="30674D68"/>
    <w:rsid w:val="31321FCC"/>
    <w:rsid w:val="31A81854"/>
    <w:rsid w:val="31B2194D"/>
    <w:rsid w:val="32407DBD"/>
    <w:rsid w:val="324F34F4"/>
    <w:rsid w:val="328405E7"/>
    <w:rsid w:val="343F6BD1"/>
    <w:rsid w:val="347016BD"/>
    <w:rsid w:val="34F03945"/>
    <w:rsid w:val="3573055C"/>
    <w:rsid w:val="357638D7"/>
    <w:rsid w:val="369B2DFB"/>
    <w:rsid w:val="36CA01E5"/>
    <w:rsid w:val="37083A12"/>
    <w:rsid w:val="371F1549"/>
    <w:rsid w:val="37236DE1"/>
    <w:rsid w:val="379C02C8"/>
    <w:rsid w:val="380E6090"/>
    <w:rsid w:val="386A64CC"/>
    <w:rsid w:val="38AE48BC"/>
    <w:rsid w:val="38B65046"/>
    <w:rsid w:val="38CE3FFC"/>
    <w:rsid w:val="39122D52"/>
    <w:rsid w:val="399057DE"/>
    <w:rsid w:val="39FC2428"/>
    <w:rsid w:val="3A287349"/>
    <w:rsid w:val="3A971C35"/>
    <w:rsid w:val="3AF57E98"/>
    <w:rsid w:val="3B267F07"/>
    <w:rsid w:val="3B95494E"/>
    <w:rsid w:val="3D3C2251"/>
    <w:rsid w:val="3D586A1A"/>
    <w:rsid w:val="3D9A1185"/>
    <w:rsid w:val="3E485234"/>
    <w:rsid w:val="3E7A7845"/>
    <w:rsid w:val="3EB73019"/>
    <w:rsid w:val="3F050DF0"/>
    <w:rsid w:val="3F0E6279"/>
    <w:rsid w:val="3F822C7B"/>
    <w:rsid w:val="40134AA0"/>
    <w:rsid w:val="40A411FB"/>
    <w:rsid w:val="40AE749E"/>
    <w:rsid w:val="40D33C22"/>
    <w:rsid w:val="41924EE6"/>
    <w:rsid w:val="41DF5131"/>
    <w:rsid w:val="41F73C3C"/>
    <w:rsid w:val="43941DE5"/>
    <w:rsid w:val="4440237F"/>
    <w:rsid w:val="444576EF"/>
    <w:rsid w:val="44495BED"/>
    <w:rsid w:val="44517C2B"/>
    <w:rsid w:val="45220293"/>
    <w:rsid w:val="45585699"/>
    <w:rsid w:val="467C1FF5"/>
    <w:rsid w:val="47506A13"/>
    <w:rsid w:val="47B74E2B"/>
    <w:rsid w:val="47EC76FE"/>
    <w:rsid w:val="48027880"/>
    <w:rsid w:val="488C1C79"/>
    <w:rsid w:val="491C547B"/>
    <w:rsid w:val="49FA53A8"/>
    <w:rsid w:val="4BEE0D92"/>
    <w:rsid w:val="4C7D1373"/>
    <w:rsid w:val="4CA84DC2"/>
    <w:rsid w:val="4D1A1523"/>
    <w:rsid w:val="4D492551"/>
    <w:rsid w:val="4D9B6350"/>
    <w:rsid w:val="4DC96379"/>
    <w:rsid w:val="4EA63CB7"/>
    <w:rsid w:val="4F656FF2"/>
    <w:rsid w:val="4F7969DD"/>
    <w:rsid w:val="4F9571FD"/>
    <w:rsid w:val="4FA95CE9"/>
    <w:rsid w:val="507770C6"/>
    <w:rsid w:val="50903810"/>
    <w:rsid w:val="50E37311"/>
    <w:rsid w:val="50E557B7"/>
    <w:rsid w:val="50FB338B"/>
    <w:rsid w:val="513840D1"/>
    <w:rsid w:val="51565D95"/>
    <w:rsid w:val="5188780F"/>
    <w:rsid w:val="51D0329C"/>
    <w:rsid w:val="52596249"/>
    <w:rsid w:val="526137DF"/>
    <w:rsid w:val="52D9207B"/>
    <w:rsid w:val="52EC09A4"/>
    <w:rsid w:val="52EE094B"/>
    <w:rsid w:val="5326013C"/>
    <w:rsid w:val="533256F4"/>
    <w:rsid w:val="5356495C"/>
    <w:rsid w:val="53FC55AF"/>
    <w:rsid w:val="54053D82"/>
    <w:rsid w:val="549F34CD"/>
    <w:rsid w:val="556F342A"/>
    <w:rsid w:val="556F4335"/>
    <w:rsid w:val="5579354C"/>
    <w:rsid w:val="55B14802"/>
    <w:rsid w:val="56416C9D"/>
    <w:rsid w:val="56492F58"/>
    <w:rsid w:val="569566DB"/>
    <w:rsid w:val="56BD5DAA"/>
    <w:rsid w:val="56D61AD6"/>
    <w:rsid w:val="57074616"/>
    <w:rsid w:val="58C056C3"/>
    <w:rsid w:val="58F23726"/>
    <w:rsid w:val="592E31B1"/>
    <w:rsid w:val="59D35AA4"/>
    <w:rsid w:val="5A4A7B4F"/>
    <w:rsid w:val="5A5D4984"/>
    <w:rsid w:val="5BB30488"/>
    <w:rsid w:val="5BE207F0"/>
    <w:rsid w:val="5BE60814"/>
    <w:rsid w:val="5C4C2874"/>
    <w:rsid w:val="5CDF2319"/>
    <w:rsid w:val="5CE92AB0"/>
    <w:rsid w:val="5D081A88"/>
    <w:rsid w:val="5D364812"/>
    <w:rsid w:val="5D463719"/>
    <w:rsid w:val="5D65774C"/>
    <w:rsid w:val="5D9423DF"/>
    <w:rsid w:val="5DB82C26"/>
    <w:rsid w:val="5E934796"/>
    <w:rsid w:val="5EC37653"/>
    <w:rsid w:val="5EE6050D"/>
    <w:rsid w:val="5F705200"/>
    <w:rsid w:val="5FAB7FE9"/>
    <w:rsid w:val="600817BF"/>
    <w:rsid w:val="604E096C"/>
    <w:rsid w:val="60786838"/>
    <w:rsid w:val="60D219CE"/>
    <w:rsid w:val="617C044A"/>
    <w:rsid w:val="61C4090D"/>
    <w:rsid w:val="622F16AF"/>
    <w:rsid w:val="626213F4"/>
    <w:rsid w:val="626C485B"/>
    <w:rsid w:val="62A460BD"/>
    <w:rsid w:val="62C41400"/>
    <w:rsid w:val="62D71457"/>
    <w:rsid w:val="632B2977"/>
    <w:rsid w:val="633D7257"/>
    <w:rsid w:val="637C27EF"/>
    <w:rsid w:val="63F864DE"/>
    <w:rsid w:val="64321F71"/>
    <w:rsid w:val="64354B58"/>
    <w:rsid w:val="64582344"/>
    <w:rsid w:val="64790968"/>
    <w:rsid w:val="655F697B"/>
    <w:rsid w:val="65C233F9"/>
    <w:rsid w:val="663247DB"/>
    <w:rsid w:val="67107AAE"/>
    <w:rsid w:val="674C3301"/>
    <w:rsid w:val="67791ABD"/>
    <w:rsid w:val="67916187"/>
    <w:rsid w:val="67BE5EA1"/>
    <w:rsid w:val="68135DED"/>
    <w:rsid w:val="68417DC8"/>
    <w:rsid w:val="68E06D70"/>
    <w:rsid w:val="68F6487F"/>
    <w:rsid w:val="69BF1CC4"/>
    <w:rsid w:val="6A5508C6"/>
    <w:rsid w:val="6AB66FF7"/>
    <w:rsid w:val="6AD86B3B"/>
    <w:rsid w:val="6B0825EF"/>
    <w:rsid w:val="6B3766A8"/>
    <w:rsid w:val="6B954648"/>
    <w:rsid w:val="6BE74009"/>
    <w:rsid w:val="6C796F17"/>
    <w:rsid w:val="6C902FAD"/>
    <w:rsid w:val="6CAA3B6F"/>
    <w:rsid w:val="6CAE03A1"/>
    <w:rsid w:val="6CB33B79"/>
    <w:rsid w:val="6CD86188"/>
    <w:rsid w:val="6D057E40"/>
    <w:rsid w:val="6D277DA4"/>
    <w:rsid w:val="6D806AAC"/>
    <w:rsid w:val="6D9E5919"/>
    <w:rsid w:val="6DA42A7A"/>
    <w:rsid w:val="6ECF799A"/>
    <w:rsid w:val="6EF53E63"/>
    <w:rsid w:val="6FEF50E1"/>
    <w:rsid w:val="703A0864"/>
    <w:rsid w:val="70652AE2"/>
    <w:rsid w:val="7086547D"/>
    <w:rsid w:val="70A6092D"/>
    <w:rsid w:val="71937B28"/>
    <w:rsid w:val="71A14FE9"/>
    <w:rsid w:val="727027B6"/>
    <w:rsid w:val="72F47BE4"/>
    <w:rsid w:val="73811ED1"/>
    <w:rsid w:val="73AC5921"/>
    <w:rsid w:val="73B53E8C"/>
    <w:rsid w:val="741F2AB6"/>
    <w:rsid w:val="74561948"/>
    <w:rsid w:val="746B251B"/>
    <w:rsid w:val="74A553B8"/>
    <w:rsid w:val="74C24B30"/>
    <w:rsid w:val="75754C2B"/>
    <w:rsid w:val="762357BE"/>
    <w:rsid w:val="768D3E2E"/>
    <w:rsid w:val="768E2E31"/>
    <w:rsid w:val="7709310A"/>
    <w:rsid w:val="770C7F94"/>
    <w:rsid w:val="77303CDB"/>
    <w:rsid w:val="77927EF2"/>
    <w:rsid w:val="77A64E34"/>
    <w:rsid w:val="785D6BF4"/>
    <w:rsid w:val="787D12E1"/>
    <w:rsid w:val="788A3BCE"/>
    <w:rsid w:val="78BB500E"/>
    <w:rsid w:val="78E03B0D"/>
    <w:rsid w:val="79797D7F"/>
    <w:rsid w:val="79EF3FEC"/>
    <w:rsid w:val="7A4E6C59"/>
    <w:rsid w:val="7A515981"/>
    <w:rsid w:val="7A614E85"/>
    <w:rsid w:val="7A690433"/>
    <w:rsid w:val="7B1E2621"/>
    <w:rsid w:val="7C7B486E"/>
    <w:rsid w:val="7C90536B"/>
    <w:rsid w:val="7CFC7A85"/>
    <w:rsid w:val="7D0602EA"/>
    <w:rsid w:val="7DBC609B"/>
    <w:rsid w:val="7E107200"/>
    <w:rsid w:val="7E1A2E79"/>
    <w:rsid w:val="7E3C30BD"/>
    <w:rsid w:val="7EB466F7"/>
    <w:rsid w:val="7F6B55B5"/>
    <w:rsid w:val="7FAF1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3951</Words>
  <Characters>4058</Characters>
  <Lines>0</Lines>
  <Paragraphs>0</Paragraphs>
  <TotalTime>9</TotalTime>
  <ScaleCrop>false</ScaleCrop>
  <LinksUpToDate>false</LinksUpToDate>
  <CharactersWithSpaces>4085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顺顺当当</cp:lastModifiedBy>
  <dcterms:modified xsi:type="dcterms:W3CDTF">2021-04-20T06:03:52Z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646C11AC802E48C99E904E0C98097C98</vt:lpwstr>
  </property>
</Properties>
</file>